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E3" w:rsidRDefault="001C03E3" w:rsidP="00FD0E54">
      <w:pPr>
        <w:pBdr>
          <w:top w:val="single" w:sz="4" w:space="1" w:color="auto"/>
          <w:left w:val="single" w:sz="4" w:space="4" w:color="auto"/>
          <w:bottom w:val="single" w:sz="4" w:space="1" w:color="auto"/>
          <w:right w:val="single" w:sz="4" w:space="4" w:color="auto"/>
        </w:pBdr>
        <w:shd w:val="clear" w:color="auto" w:fill="FFFFFF"/>
        <w:spacing w:before="150" w:after="150" w:line="600" w:lineRule="atLeast"/>
        <w:ind w:left="-567" w:right="-853"/>
        <w:jc w:val="center"/>
        <w:outlineLvl w:val="0"/>
        <w:rPr>
          <w:rFonts w:ascii="Arial" w:eastAsia="Times New Roman" w:hAnsi="Arial" w:cs="Arial"/>
          <w:caps/>
          <w:color w:val="00406D"/>
          <w:kern w:val="36"/>
          <w:sz w:val="44"/>
          <w:szCs w:val="44"/>
          <w:lang w:eastAsia="fr-FR"/>
        </w:rPr>
      </w:pPr>
      <w:r>
        <w:rPr>
          <w:rFonts w:ascii="Arial" w:eastAsia="Times New Roman" w:hAnsi="Arial" w:cs="Arial"/>
          <w:caps/>
          <w:color w:val="00406D"/>
          <w:kern w:val="36"/>
          <w:sz w:val="44"/>
          <w:szCs w:val="44"/>
          <w:lang w:eastAsia="fr-FR"/>
        </w:rPr>
        <w:t xml:space="preserve">TD MANAGEMENT </w:t>
      </w:r>
    </w:p>
    <w:p w:rsidR="000E65C2" w:rsidRDefault="000E65C2" w:rsidP="00FD0E54">
      <w:pPr>
        <w:pBdr>
          <w:top w:val="single" w:sz="4" w:space="1" w:color="auto"/>
          <w:left w:val="single" w:sz="4" w:space="4" w:color="auto"/>
          <w:bottom w:val="single" w:sz="4" w:space="1" w:color="auto"/>
          <w:right w:val="single" w:sz="4" w:space="4" w:color="auto"/>
        </w:pBdr>
        <w:shd w:val="clear" w:color="auto" w:fill="FFFFFF"/>
        <w:spacing w:before="150" w:after="150" w:line="600" w:lineRule="atLeast"/>
        <w:ind w:left="-567" w:right="-853"/>
        <w:jc w:val="center"/>
        <w:outlineLvl w:val="0"/>
        <w:rPr>
          <w:rFonts w:ascii="Arial" w:eastAsia="Times New Roman" w:hAnsi="Arial" w:cs="Arial"/>
          <w:caps/>
          <w:color w:val="00406D"/>
          <w:kern w:val="36"/>
          <w:sz w:val="44"/>
          <w:szCs w:val="44"/>
          <w:lang w:eastAsia="fr-FR"/>
        </w:rPr>
      </w:pPr>
      <w:r w:rsidRPr="000E65C2">
        <w:rPr>
          <w:rFonts w:ascii="Arial" w:eastAsia="Times New Roman" w:hAnsi="Arial" w:cs="Arial"/>
          <w:caps/>
          <w:color w:val="00406D"/>
          <w:kern w:val="36"/>
          <w:sz w:val="44"/>
          <w:szCs w:val="44"/>
          <w:lang w:eastAsia="fr-FR"/>
        </w:rPr>
        <w:t>PSA-Renault : un match désormais inégal</w:t>
      </w:r>
    </w:p>
    <w:p w:rsidR="001C03E3" w:rsidRPr="000E65C2" w:rsidRDefault="001C03E3" w:rsidP="00FD0E54">
      <w:pPr>
        <w:pBdr>
          <w:top w:val="single" w:sz="4" w:space="1" w:color="auto"/>
          <w:left w:val="single" w:sz="4" w:space="4" w:color="auto"/>
          <w:bottom w:val="single" w:sz="4" w:space="1" w:color="auto"/>
          <w:right w:val="single" w:sz="4" w:space="4" w:color="auto"/>
        </w:pBdr>
        <w:shd w:val="clear" w:color="auto" w:fill="FFFFFF"/>
        <w:spacing w:before="150" w:after="150" w:line="600" w:lineRule="atLeast"/>
        <w:ind w:left="-567" w:right="-853"/>
        <w:jc w:val="center"/>
        <w:outlineLvl w:val="0"/>
        <w:rPr>
          <w:rFonts w:ascii="Arial" w:eastAsia="Times New Roman" w:hAnsi="Arial" w:cs="Arial"/>
          <w:caps/>
          <w:color w:val="00406D"/>
          <w:kern w:val="36"/>
          <w:sz w:val="44"/>
          <w:szCs w:val="44"/>
          <w:lang w:eastAsia="fr-FR"/>
        </w:rPr>
      </w:pPr>
      <w:r>
        <w:rPr>
          <w:rFonts w:ascii="Arial" w:eastAsia="Times New Roman" w:hAnsi="Arial" w:cs="Arial"/>
          <w:caps/>
          <w:color w:val="00406D"/>
          <w:kern w:val="36"/>
          <w:sz w:val="44"/>
          <w:szCs w:val="44"/>
          <w:lang w:eastAsia="fr-FR"/>
        </w:rPr>
        <w:t>DIAGNOSTIC EXTERNE ET INTERNE</w:t>
      </w:r>
    </w:p>
    <w:p w:rsidR="000E65C2" w:rsidRDefault="000E65C2" w:rsidP="000E65C2">
      <w:pPr>
        <w:shd w:val="clear" w:color="auto" w:fill="FFFFFF"/>
        <w:spacing w:after="0" w:line="369" w:lineRule="atLeast"/>
        <w:ind w:left="-567" w:right="-853"/>
        <w:jc w:val="center"/>
        <w:rPr>
          <w:rFonts w:ascii="Helvetica" w:eastAsia="Times New Roman" w:hAnsi="Helvetica" w:cs="Helvetica"/>
          <w:color w:val="000000"/>
          <w:sz w:val="19"/>
          <w:szCs w:val="19"/>
          <w:lang w:eastAsia="fr-FR"/>
        </w:rPr>
      </w:pPr>
      <w:r>
        <w:rPr>
          <w:rFonts w:ascii="Helvetica" w:eastAsia="Times New Roman" w:hAnsi="Helvetica" w:cs="Helvetica"/>
          <w:noProof/>
          <w:color w:val="000000"/>
          <w:sz w:val="19"/>
          <w:szCs w:val="19"/>
          <w:lang w:eastAsia="fr-FR"/>
        </w:rPr>
        <w:drawing>
          <wp:inline distT="0" distB="0" distL="0" distR="0" wp14:anchorId="0631B046" wp14:editId="3B443164">
            <wp:extent cx="3914775" cy="1953673"/>
            <wp:effectExtent l="0" t="0" r="0" b="8890"/>
            <wp:docPr id="7" name="Image 7" descr="La petite Peugeot 208 (à gauche) affronte la Renault Clio IV (à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etite Peugeot 208 (à gauche) affronte la Renault Clio IV (à dro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1953673"/>
                    </a:xfrm>
                    <a:prstGeom prst="rect">
                      <a:avLst/>
                    </a:prstGeom>
                    <a:noFill/>
                    <a:ln>
                      <a:noFill/>
                    </a:ln>
                  </pic:spPr>
                </pic:pic>
              </a:graphicData>
            </a:graphic>
          </wp:inline>
        </w:drawing>
      </w:r>
    </w:p>
    <w:p w:rsidR="000E65C2" w:rsidRDefault="000E65C2" w:rsidP="000E65C2">
      <w:pPr>
        <w:shd w:val="clear" w:color="auto" w:fill="FFFFFF"/>
        <w:spacing w:after="0" w:line="369" w:lineRule="atLeast"/>
        <w:ind w:left="-567" w:right="-853"/>
        <w:jc w:val="both"/>
        <w:rPr>
          <w:rFonts w:ascii="Helvetica" w:eastAsia="Times New Roman" w:hAnsi="Helvetica" w:cs="Helvetica"/>
          <w:color w:val="000000"/>
          <w:sz w:val="19"/>
          <w:szCs w:val="19"/>
          <w:lang w:eastAsia="fr-FR"/>
        </w:rPr>
      </w:pPr>
    </w:p>
    <w:p w:rsidR="000E65C2" w:rsidRDefault="000E65C2" w:rsidP="000E65C2">
      <w:pPr>
        <w:shd w:val="clear" w:color="auto" w:fill="FFFFFF"/>
        <w:spacing w:after="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b/>
          <w:bCs/>
          <w:color w:val="000000"/>
          <w:sz w:val="19"/>
          <w:szCs w:val="19"/>
          <w:lang w:eastAsia="fr-FR"/>
        </w:rPr>
        <w:t xml:space="preserve">La petite Peugeot 208 (à gauche) affronte la Renault Clio IV (à droite) </w:t>
      </w:r>
      <w:r w:rsidRPr="000E65C2">
        <w:rPr>
          <w:rFonts w:ascii="Helvetica" w:eastAsia="Times New Roman" w:hAnsi="Helvetica" w:cs="Helvetica"/>
          <w:color w:val="000000"/>
          <w:sz w:val="19"/>
          <w:szCs w:val="19"/>
          <w:lang w:eastAsia="fr-FR"/>
        </w:rPr>
        <w:t xml:space="preserve">(Crédits : Reuters) </w:t>
      </w:r>
      <w:r w:rsidRPr="000E65C2">
        <w:rPr>
          <w:rFonts w:ascii="Helvetica" w:eastAsia="Times New Roman" w:hAnsi="Helvetica" w:cs="Helvetica"/>
          <w:b/>
          <w:bCs/>
          <w:color w:val="666666"/>
          <w:sz w:val="16"/>
          <w:szCs w:val="16"/>
          <w:lang w:eastAsia="fr-FR"/>
        </w:rPr>
        <w:t xml:space="preserve">Alain-Gabriel </w:t>
      </w:r>
      <w:proofErr w:type="spellStart"/>
      <w:r w:rsidRPr="000E65C2">
        <w:rPr>
          <w:rFonts w:ascii="Helvetica" w:eastAsia="Times New Roman" w:hAnsi="Helvetica" w:cs="Helvetica"/>
          <w:b/>
          <w:bCs/>
          <w:color w:val="666666"/>
          <w:sz w:val="16"/>
          <w:szCs w:val="16"/>
          <w:lang w:eastAsia="fr-FR"/>
        </w:rPr>
        <w:t>Verdevoye</w:t>
      </w:r>
      <w:proofErr w:type="spellEnd"/>
      <w:r w:rsidRPr="000E65C2">
        <w:rPr>
          <w:rFonts w:ascii="Helvetica" w:eastAsia="Times New Roman" w:hAnsi="Helvetica" w:cs="Helvetica"/>
          <w:b/>
          <w:bCs/>
          <w:color w:val="666666"/>
          <w:sz w:val="16"/>
          <w:szCs w:val="16"/>
          <w:lang w:eastAsia="fr-FR"/>
        </w:rPr>
        <w:t xml:space="preserve"> </w:t>
      </w:r>
      <w:r w:rsidRPr="000E65C2">
        <w:rPr>
          <w:rFonts w:ascii="Helvetica" w:eastAsia="Times New Roman" w:hAnsi="Helvetica" w:cs="Helvetica"/>
          <w:color w:val="000000"/>
          <w:sz w:val="19"/>
          <w:szCs w:val="19"/>
          <w:lang w:eastAsia="fr-FR"/>
        </w:rPr>
        <w:t> |  03/12/2013, 18:15  -  1831  mots Voici en six "rounds" (présence en Europe, ventes à l'international, attractivité des modèles, rentabilité...) les points forts et les faiblesses respectifs des deux cons</w:t>
      </w:r>
      <w:r>
        <w:rPr>
          <w:rFonts w:ascii="Helvetica" w:eastAsia="Times New Roman" w:hAnsi="Helvetica" w:cs="Helvetica"/>
          <w:color w:val="000000"/>
          <w:sz w:val="19"/>
          <w:szCs w:val="19"/>
          <w:lang w:eastAsia="fr-FR"/>
        </w:rPr>
        <w:t>tructeurs automobiles français.</w:t>
      </w:r>
    </w:p>
    <w:p w:rsidR="000E65C2" w:rsidRPr="000E65C2" w:rsidRDefault="000E65C2" w:rsidP="000E65C2">
      <w:pPr>
        <w:shd w:val="clear" w:color="auto" w:fill="FFFFFF"/>
        <w:spacing w:after="0" w:line="369" w:lineRule="atLeast"/>
        <w:ind w:left="-567" w:right="-853"/>
        <w:jc w:val="both"/>
        <w:rPr>
          <w:rFonts w:ascii="Helvetica" w:eastAsia="Times New Roman" w:hAnsi="Helvetica" w:cs="Helvetica"/>
          <w:color w:val="000000"/>
          <w:sz w:val="19"/>
          <w:szCs w:val="19"/>
          <w:lang w:eastAsia="fr-FR"/>
        </w:rPr>
      </w:pP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Renault et PSA Peugeot-Citroën connaissent chacun de graves difficultés. Les deux champions tricolores de l'automobile, dont la production ne cesse de plonger dans l'Hexagone, ont affiché de mauvais résultats financiers semestriels. Ils pâtissent de leur trop grande exposition à un marché européen en chute sévère et subissent de plein fouet la concurrence de leurs vieux rivaux germaniques beaucoup plus rentables, ainsi que l'offensive du géant coréen Hyundai-Kia.</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Les deux constructeurs affrontent la crise avec des atouts différents. Fort de son réseau d'alliances intercontinentales avec le japonais Nissan ou l'allemand Daimler, jouissant de l'atout maître des voitures à bas coûts, Renault se révèle ainsi, structurellement, en meilleure posture que PSA, malgré une médiocre image de marque mondiale et des modèles souvent moins attractifs. Voici en six "rounds" le grand match entre nos deux poids-lourds nationaux, avec leurs forces et faiblesses respectives.</w:t>
      </w:r>
    </w:p>
    <w:p w:rsidR="000E65C2" w:rsidRPr="00FD0E54" w:rsidRDefault="000E65C2" w:rsidP="000E65C2">
      <w:pPr>
        <w:shd w:val="clear" w:color="auto" w:fill="FFFFFF"/>
        <w:spacing w:before="150" w:after="150" w:line="600" w:lineRule="atLeast"/>
        <w:ind w:left="-567" w:right="-853"/>
        <w:jc w:val="both"/>
        <w:outlineLvl w:val="1"/>
        <w:rPr>
          <w:rFonts w:ascii="open_sans_condensedbold" w:eastAsia="Times New Roman" w:hAnsi="open_sans_condensedbold" w:cs="Helvetica"/>
          <w:caps/>
          <w:color w:val="00406D"/>
          <w:sz w:val="36"/>
          <w:szCs w:val="36"/>
          <w:lang w:eastAsia="fr-FR"/>
        </w:rPr>
      </w:pPr>
      <w:r w:rsidRPr="00FD0E54">
        <w:rPr>
          <w:rFonts w:ascii="open_sans_condensedbold" w:eastAsia="Times New Roman" w:hAnsi="open_sans_condensedbold" w:cs="Helvetica"/>
          <w:b/>
          <w:bCs/>
          <w:caps/>
          <w:color w:val="00406D"/>
          <w:sz w:val="36"/>
          <w:szCs w:val="36"/>
          <w:lang w:eastAsia="fr-FR"/>
        </w:rPr>
        <w:t>Le déploiement hors d'Europe</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Renault vendait au premier semestre dernier 50% de ses véhicules hors d'Europe (Russie et Roumanie non comprises), PSA 42%. Ce dernier dispose certes d'un atout </w:t>
      </w:r>
      <w:proofErr w:type="spellStart"/>
      <w:r w:rsidRPr="000E65C2">
        <w:rPr>
          <w:rFonts w:ascii="Helvetica" w:eastAsia="Times New Roman" w:hAnsi="Helvetica" w:cs="Helvetica"/>
          <w:color w:val="000000"/>
          <w:sz w:val="19"/>
          <w:szCs w:val="19"/>
          <w:lang w:eastAsia="fr-FR"/>
        </w:rPr>
        <w:t>géo-stratégique</w:t>
      </w:r>
      <w:proofErr w:type="spellEnd"/>
      <w:r w:rsidRPr="000E65C2">
        <w:rPr>
          <w:rFonts w:ascii="Helvetica" w:eastAsia="Times New Roman" w:hAnsi="Helvetica" w:cs="Helvetica"/>
          <w:color w:val="000000"/>
          <w:sz w:val="19"/>
          <w:szCs w:val="19"/>
          <w:lang w:eastAsia="fr-FR"/>
        </w:rPr>
        <w:t xml:space="preserve"> de taille avec la Chine. PSA y </w:t>
      </w:r>
      <w:hyperlink r:id="rId7" w:tgtFrame="_blank" w:history="1">
        <w:r w:rsidRPr="000E65C2">
          <w:rPr>
            <w:rFonts w:ascii="Helvetica" w:eastAsia="Times New Roman" w:hAnsi="Helvetica" w:cs="Helvetica"/>
            <w:color w:val="00538C"/>
            <w:sz w:val="19"/>
            <w:szCs w:val="19"/>
            <w:lang w:eastAsia="fr-FR"/>
          </w:rPr>
          <w:t>envisage plus de 550.000 ventes</w:t>
        </w:r>
      </w:hyperlink>
      <w:r w:rsidRPr="000E65C2">
        <w:rPr>
          <w:rFonts w:ascii="Helvetica" w:eastAsia="Times New Roman" w:hAnsi="Helvetica" w:cs="Helvetica"/>
          <w:color w:val="000000"/>
          <w:sz w:val="19"/>
          <w:szCs w:val="19"/>
          <w:lang w:eastAsia="fr-FR"/>
        </w:rPr>
        <w:t xml:space="preserve"> sur l'année, alors que les volumes de Renault y seront dérisoires, faute d'implantation industrielle jusqu'ici. PSA prend ici nettement l'avantage.</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En revanche, partout ailleurs, Renault fait mieux. En Russie, la firme au losange vend trois fois plus de véhicules que PSA avec une seule marque. En outre, Renault y double actuellement son potentiel industriel local. Et ce, sans parler des volumes additionnels d'</w:t>
      </w:r>
      <w:proofErr w:type="spellStart"/>
      <w:r w:rsidRPr="000E65C2">
        <w:rPr>
          <w:rFonts w:ascii="Helvetica" w:eastAsia="Times New Roman" w:hAnsi="Helvetica" w:cs="Helvetica"/>
          <w:color w:val="000000"/>
          <w:sz w:val="19"/>
          <w:szCs w:val="19"/>
          <w:lang w:eastAsia="fr-FR"/>
        </w:rPr>
        <w:t>Avtovaz</w:t>
      </w:r>
      <w:proofErr w:type="spellEnd"/>
      <w:r w:rsidRPr="000E65C2">
        <w:rPr>
          <w:rFonts w:ascii="Helvetica" w:eastAsia="Times New Roman" w:hAnsi="Helvetica" w:cs="Helvetica"/>
          <w:color w:val="000000"/>
          <w:sz w:val="19"/>
          <w:szCs w:val="19"/>
          <w:lang w:eastAsia="fr-FR"/>
        </w:rPr>
        <w:t xml:space="preserve"> (Lada), le premier constructeur auto russe dont la firme de Boulogne-Billancourt est en train de prendre le contrôle. Renault est d'ailleurs très rentable en Russie, alors que PSA y perd de l'argent.</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Au Brésil, avec deux marques, PSA </w:t>
      </w:r>
      <w:hyperlink r:id="rId8" w:tgtFrame="_blank" w:history="1">
        <w:r w:rsidRPr="000E65C2">
          <w:rPr>
            <w:rFonts w:ascii="Helvetica" w:eastAsia="Times New Roman" w:hAnsi="Helvetica" w:cs="Helvetica"/>
            <w:color w:val="00538C"/>
            <w:sz w:val="19"/>
            <w:szCs w:val="19"/>
            <w:lang w:eastAsia="fr-FR"/>
          </w:rPr>
          <w:t>vend 40% de véhicules de moins que Renault</w:t>
        </w:r>
      </w:hyperlink>
      <w:r w:rsidRPr="000E65C2">
        <w:rPr>
          <w:rFonts w:ascii="Helvetica" w:eastAsia="Times New Roman" w:hAnsi="Helvetica" w:cs="Helvetica"/>
          <w:color w:val="000000"/>
          <w:sz w:val="19"/>
          <w:szCs w:val="19"/>
          <w:lang w:eastAsia="fr-FR"/>
        </w:rPr>
        <w:t xml:space="preserve"> avec une seule marque et moins de modèles. Renault y est bénéficiaire, pas PSA. Ce dernier est certes mieux placé en Argentine que Renault, mais la taille du marché argentin est très inférieure à celle du Brésil.</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lastRenderedPageBreak/>
        <w:t>PSA est en outre absent d'Inde, où Renault compte quasiment doubler ses ventes cette année, grâce au succès du 4x4 Duster produit dans l'usine de l'Alliance avec Nissan à Chennai. PSA a annulé ses projets, faute de trésorerie suffisante.</w:t>
      </w:r>
    </w:p>
    <w:p w:rsidR="000E65C2" w:rsidRPr="00FD0E54" w:rsidRDefault="000E65C2" w:rsidP="000E65C2">
      <w:pPr>
        <w:shd w:val="clear" w:color="auto" w:fill="FFFFFF"/>
        <w:spacing w:before="150" w:after="150" w:line="600" w:lineRule="atLeast"/>
        <w:ind w:left="-567" w:right="-853"/>
        <w:jc w:val="both"/>
        <w:outlineLvl w:val="1"/>
        <w:rPr>
          <w:rFonts w:ascii="open_sans_condensedbold" w:eastAsia="Times New Roman" w:hAnsi="open_sans_condensedbold" w:cs="Helvetica"/>
          <w:caps/>
          <w:color w:val="00406D"/>
          <w:sz w:val="36"/>
          <w:szCs w:val="36"/>
          <w:lang w:eastAsia="fr-FR"/>
        </w:rPr>
      </w:pPr>
      <w:r w:rsidRPr="00FD0E54">
        <w:rPr>
          <w:rFonts w:ascii="open_sans_condensedbold" w:eastAsia="Times New Roman" w:hAnsi="open_sans_condensedbold" w:cs="Helvetica"/>
          <w:caps/>
          <w:color w:val="00406D"/>
          <w:sz w:val="36"/>
          <w:szCs w:val="36"/>
          <w:lang w:eastAsia="fr-FR"/>
        </w:rPr>
        <w:t>Les performances sur le marché européen</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Avec ses deux marques Peugeot et Citroën, </w:t>
      </w:r>
      <w:hyperlink r:id="rId9" w:tgtFrame="_blank" w:history="1">
        <w:r w:rsidRPr="000E65C2">
          <w:rPr>
            <w:rFonts w:ascii="Helvetica" w:eastAsia="Times New Roman" w:hAnsi="Helvetica" w:cs="Helvetica"/>
            <w:color w:val="00538C"/>
            <w:sz w:val="19"/>
            <w:szCs w:val="19"/>
            <w:lang w:eastAsia="fr-FR"/>
          </w:rPr>
          <w:t>PSA pèse plus lourd que Renault dans l'Union européenne.</w:t>
        </w:r>
      </w:hyperlink>
      <w:r w:rsidRPr="000E65C2">
        <w:rPr>
          <w:rFonts w:ascii="Helvetica" w:eastAsia="Times New Roman" w:hAnsi="Helvetica" w:cs="Helvetica"/>
          <w:color w:val="000000"/>
          <w:sz w:val="19"/>
          <w:szCs w:val="19"/>
          <w:lang w:eastAsia="fr-FR"/>
        </w:rPr>
        <w:t xml:space="preserve"> Il y détenait, sur les dix premiers mois de l'année, 11,1% du marché des voitures particulières neuves, contre 8,9% pour le groupe Renault. En revanche, PSA a dégringolé sérieusement par rapport à l'avant-crise, c'est-à-dire à 2007. Cette année-là, PSA occupait pratiquement 13% du marché auto européen. Au temps de splendeur commerciale sur le Vieux continent, PSA frisait même les 15% (en 2003). PSA a donc perdu deux points de marché en six ans et quatre en dix !</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En revanche, la pénétration du groupe Renault reste quasi-stable par rapport à 2007, mais perd deux points au total en dix ans! Toutefois, cette stabilité sur les dernières années cache un effritement des positions de la marque Renault elle-même, compensée par la croissance de sa marque à bas prix Dacia. Renault seul s'arroge désormais 6,5% seulement du gâteau, contre 7,5% en 2007 et 10,6% en 2003. En revanche, Dacia a grimpé ses six dernières années de 1,1% à… 2,4% du marché de l'Union.</w:t>
      </w:r>
    </w:p>
    <w:p w:rsidR="000E65C2" w:rsidRPr="00FD0E54" w:rsidRDefault="000E65C2" w:rsidP="000E65C2">
      <w:pPr>
        <w:shd w:val="clear" w:color="auto" w:fill="FFFFFF"/>
        <w:spacing w:before="150" w:after="150" w:line="600" w:lineRule="atLeast"/>
        <w:ind w:left="-567" w:right="-853"/>
        <w:jc w:val="both"/>
        <w:outlineLvl w:val="1"/>
        <w:rPr>
          <w:rFonts w:ascii="open_sans_condensedbold" w:eastAsia="Times New Roman" w:hAnsi="open_sans_condensedbold" w:cs="Helvetica"/>
          <w:caps/>
          <w:color w:val="00406D"/>
          <w:sz w:val="32"/>
          <w:szCs w:val="32"/>
          <w:lang w:eastAsia="fr-FR"/>
        </w:rPr>
      </w:pPr>
      <w:r w:rsidRPr="00FD0E54">
        <w:rPr>
          <w:rFonts w:ascii="open_sans_condensedbold" w:eastAsia="Times New Roman" w:hAnsi="open_sans_condensedbold" w:cs="Helvetica"/>
          <w:caps/>
          <w:color w:val="00406D"/>
          <w:sz w:val="32"/>
          <w:szCs w:val="32"/>
          <w:lang w:eastAsia="fr-FR"/>
        </w:rPr>
        <w:t>Alliances et coopérations internationales</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Deux stratégies se sont longtemps affrontées. Après l'échec de la reprise de l'américain AMC dans les années 80, puis du mariage avec le suédois Volvo, </w:t>
      </w:r>
      <w:hyperlink r:id="rId10" w:tgtFrame="_blank" w:history="1">
        <w:r w:rsidRPr="000E65C2">
          <w:rPr>
            <w:rFonts w:ascii="Helvetica" w:eastAsia="Times New Roman" w:hAnsi="Helvetica" w:cs="Helvetica"/>
            <w:color w:val="00538C"/>
            <w:sz w:val="19"/>
            <w:szCs w:val="19"/>
            <w:lang w:eastAsia="fr-FR"/>
          </w:rPr>
          <w:t>Renault a pris en 1999 le contrôle du japonais Nissan alors en crise.</w:t>
        </w:r>
      </w:hyperlink>
      <w:r w:rsidRPr="000E65C2">
        <w:rPr>
          <w:rFonts w:ascii="Helvetica" w:eastAsia="Times New Roman" w:hAnsi="Helvetica" w:cs="Helvetica"/>
          <w:color w:val="000000"/>
          <w:sz w:val="19"/>
          <w:szCs w:val="19"/>
          <w:lang w:eastAsia="fr-FR"/>
        </w:rPr>
        <w:t xml:space="preserve"> Il détient aujourd'hui 43,4% de son capital. Déjà propriétaire du </w:t>
      </w:r>
      <w:proofErr w:type="spellStart"/>
      <w:r w:rsidRPr="000E65C2">
        <w:rPr>
          <w:rFonts w:ascii="Helvetica" w:eastAsia="Times New Roman" w:hAnsi="Helvetica" w:cs="Helvetica"/>
          <w:color w:val="000000"/>
          <w:sz w:val="19"/>
          <w:szCs w:val="19"/>
          <w:lang w:eastAsia="fr-FR"/>
        </w:rPr>
        <w:t>du</w:t>
      </w:r>
      <w:proofErr w:type="spellEnd"/>
      <w:r w:rsidRPr="000E65C2">
        <w:rPr>
          <w:rFonts w:ascii="Helvetica" w:eastAsia="Times New Roman" w:hAnsi="Helvetica" w:cs="Helvetica"/>
          <w:color w:val="000000"/>
          <w:sz w:val="19"/>
          <w:szCs w:val="19"/>
          <w:lang w:eastAsia="fr-FR"/>
        </w:rPr>
        <w:t xml:space="preserve"> roumain Dacia et du coréen RSM (à 80%), Renault est en train de prendre le contrôle du russe </w:t>
      </w:r>
      <w:proofErr w:type="spellStart"/>
      <w:r w:rsidRPr="000E65C2">
        <w:rPr>
          <w:rFonts w:ascii="Helvetica" w:eastAsia="Times New Roman" w:hAnsi="Helvetica" w:cs="Helvetica"/>
          <w:color w:val="000000"/>
          <w:sz w:val="19"/>
          <w:szCs w:val="19"/>
          <w:lang w:eastAsia="fr-FR"/>
        </w:rPr>
        <w:t>Avtovaz</w:t>
      </w:r>
      <w:proofErr w:type="spellEnd"/>
      <w:r w:rsidRPr="000E65C2">
        <w:rPr>
          <w:rFonts w:ascii="Helvetica" w:eastAsia="Times New Roman" w:hAnsi="Helvetica" w:cs="Helvetica"/>
          <w:color w:val="000000"/>
          <w:sz w:val="19"/>
          <w:szCs w:val="19"/>
          <w:lang w:eastAsia="fr-FR"/>
        </w:rPr>
        <w:t xml:space="preserve">. L'Alliance Renault-Nissan a en outre échangé, il y a trois ans et demi, des participations avec l'allemand Daimler (qui détient Mercedes). Renault en détient 1,55%. Dernièrement, </w:t>
      </w:r>
      <w:hyperlink r:id="rId11" w:tgtFrame="_blank" w:history="1">
        <w:r w:rsidRPr="000E65C2">
          <w:rPr>
            <w:rFonts w:ascii="Helvetica" w:eastAsia="Times New Roman" w:hAnsi="Helvetica" w:cs="Helvetica"/>
            <w:color w:val="00538C"/>
            <w:sz w:val="19"/>
            <w:szCs w:val="19"/>
            <w:lang w:eastAsia="fr-FR"/>
          </w:rPr>
          <w:t>l'Alliance Renault-Nissan a même noué une nouvelle alliance, non capitalistique à ce jour, avec un autre japonais, Mitsubishi Motors</w:t>
        </w:r>
      </w:hyperlink>
      <w:r w:rsidRPr="000E65C2">
        <w:rPr>
          <w:rFonts w:ascii="Helvetica" w:eastAsia="Times New Roman" w:hAnsi="Helvetica" w:cs="Helvetica"/>
          <w:color w:val="000000"/>
          <w:sz w:val="19"/>
          <w:szCs w:val="19"/>
          <w:lang w:eastAsia="fr-FR"/>
        </w:rPr>
        <w:t>.</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PSA a historiquement privilégié de son côté les coopérations techniques et ponctuelles sans alliance (avec Fiat, Renault, Toyota, BMW, Ford…), qui lui ont réussi pendant longtemps. Le président actuel du groupe, Philippe Varin, a voulu changer de tactique et négocier de vraies alliances. Las, il a échoué avec Mitsubishi Motors. Il a certes réussi à sceller fin février 2012 un mariage avec l'américain GM, qui a pris 7% du capital (sans réciprocité). Mais cette « </w:t>
      </w:r>
      <w:r w:rsidRPr="000E65C2">
        <w:rPr>
          <w:rFonts w:ascii="Helvetica" w:eastAsia="Times New Roman" w:hAnsi="Helvetica" w:cs="Helvetica"/>
          <w:i/>
          <w:iCs/>
          <w:color w:val="000000"/>
          <w:sz w:val="19"/>
          <w:szCs w:val="19"/>
          <w:lang w:eastAsia="fr-FR"/>
        </w:rPr>
        <w:t>grande alliance</w:t>
      </w:r>
      <w:r w:rsidRPr="000E65C2">
        <w:rPr>
          <w:rFonts w:ascii="Helvetica" w:eastAsia="Times New Roman" w:hAnsi="Helvetica" w:cs="Helvetica"/>
          <w:color w:val="000000"/>
          <w:sz w:val="19"/>
          <w:szCs w:val="19"/>
          <w:lang w:eastAsia="fr-FR"/>
        </w:rPr>
        <w:t> » n'a pas porté les fruits promis.</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Devant son semi-échec, l</w:t>
      </w:r>
      <w:hyperlink r:id="rId12" w:tgtFrame="_blank" w:history="1">
        <w:r w:rsidRPr="000E65C2">
          <w:rPr>
            <w:rFonts w:ascii="Helvetica" w:eastAsia="Times New Roman" w:hAnsi="Helvetica" w:cs="Helvetica"/>
            <w:color w:val="00538C"/>
            <w:sz w:val="19"/>
            <w:szCs w:val="19"/>
            <w:lang w:eastAsia="fr-FR"/>
          </w:rPr>
          <w:t xml:space="preserve">e constructeur est contraint de négocier actuellement un nouveau rapprochement, avec le consortium chinois </w:t>
        </w:r>
        <w:proofErr w:type="spellStart"/>
        <w:r w:rsidRPr="000E65C2">
          <w:rPr>
            <w:rFonts w:ascii="Helvetica" w:eastAsia="Times New Roman" w:hAnsi="Helvetica" w:cs="Helvetica"/>
            <w:color w:val="00538C"/>
            <w:sz w:val="19"/>
            <w:szCs w:val="19"/>
            <w:lang w:eastAsia="fr-FR"/>
          </w:rPr>
          <w:t>Dongfeng</w:t>
        </w:r>
        <w:proofErr w:type="spellEnd"/>
        <w:r w:rsidRPr="000E65C2">
          <w:rPr>
            <w:rFonts w:ascii="Helvetica" w:eastAsia="Times New Roman" w:hAnsi="Helvetica" w:cs="Helvetica"/>
            <w:color w:val="00538C"/>
            <w:sz w:val="19"/>
            <w:szCs w:val="19"/>
            <w:lang w:eastAsia="fr-FR"/>
          </w:rPr>
          <w:t xml:space="preserve"> c</w:t>
        </w:r>
      </w:hyperlink>
      <w:r w:rsidRPr="000E65C2">
        <w:rPr>
          <w:rFonts w:ascii="Helvetica" w:eastAsia="Times New Roman" w:hAnsi="Helvetica" w:cs="Helvetica"/>
          <w:color w:val="000000"/>
          <w:sz w:val="19"/>
          <w:szCs w:val="19"/>
          <w:lang w:eastAsia="fr-FR"/>
        </w:rPr>
        <w:t xml:space="preserve">ette fois, en vue d'une nouvelle et nécessaire augmentation de capital jusqu'à trois milliards d'euros. Cette opération verrait l'État français et </w:t>
      </w:r>
      <w:proofErr w:type="spellStart"/>
      <w:r w:rsidRPr="000E65C2">
        <w:rPr>
          <w:rFonts w:ascii="Helvetica" w:eastAsia="Times New Roman" w:hAnsi="Helvetica" w:cs="Helvetica"/>
          <w:color w:val="000000"/>
          <w:sz w:val="19"/>
          <w:szCs w:val="19"/>
          <w:lang w:eastAsia="fr-FR"/>
        </w:rPr>
        <w:t>Dongfeng</w:t>
      </w:r>
      <w:proofErr w:type="spellEnd"/>
      <w:r w:rsidRPr="000E65C2">
        <w:rPr>
          <w:rFonts w:ascii="Helvetica" w:eastAsia="Times New Roman" w:hAnsi="Helvetica" w:cs="Helvetica"/>
          <w:color w:val="000000"/>
          <w:sz w:val="19"/>
          <w:szCs w:val="19"/>
          <w:lang w:eastAsia="fr-FR"/>
        </w:rPr>
        <w:t xml:space="preserve"> prendre chacun une participation de l'ordre de 20-30% dans le constructeur, d'après l'agence </w:t>
      </w:r>
      <w:r w:rsidRPr="000E65C2">
        <w:rPr>
          <w:rFonts w:ascii="Helvetica" w:eastAsia="Times New Roman" w:hAnsi="Helvetica" w:cs="Helvetica"/>
          <w:i/>
          <w:iCs/>
          <w:color w:val="000000"/>
          <w:sz w:val="19"/>
          <w:szCs w:val="19"/>
          <w:lang w:eastAsia="fr-FR"/>
        </w:rPr>
        <w:t>Reuters</w:t>
      </w:r>
      <w:r w:rsidRPr="000E65C2">
        <w:rPr>
          <w:rFonts w:ascii="Helvetica" w:eastAsia="Times New Roman" w:hAnsi="Helvetica" w:cs="Helvetica"/>
          <w:color w:val="000000"/>
          <w:sz w:val="19"/>
          <w:szCs w:val="19"/>
          <w:lang w:eastAsia="fr-FR"/>
        </w:rPr>
        <w:t>.</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L'Alliance Renault-Nissan, qui s'est </w:t>
      </w:r>
      <w:proofErr w:type="gramStart"/>
      <w:r w:rsidRPr="000E65C2">
        <w:rPr>
          <w:rFonts w:ascii="Helvetica" w:eastAsia="Times New Roman" w:hAnsi="Helvetica" w:cs="Helvetica"/>
          <w:color w:val="000000"/>
          <w:sz w:val="19"/>
          <w:szCs w:val="19"/>
          <w:lang w:eastAsia="fr-FR"/>
        </w:rPr>
        <w:t>révélée</w:t>
      </w:r>
      <w:proofErr w:type="gramEnd"/>
      <w:r w:rsidRPr="000E65C2">
        <w:rPr>
          <w:rFonts w:ascii="Helvetica" w:eastAsia="Times New Roman" w:hAnsi="Helvetica" w:cs="Helvetica"/>
          <w:color w:val="000000"/>
          <w:sz w:val="19"/>
          <w:szCs w:val="19"/>
          <w:lang w:eastAsia="fr-FR"/>
        </w:rPr>
        <w:t xml:space="preserve"> l'un des très rares mariages réussis dans le monde de l'automobile, a fait ses preuves et elle est parvenue en plus à nouer autour d'elle de nouveaux rapprochements fructueux. Rien à voir avec la situation actuelle de PSA.</w:t>
      </w:r>
    </w:p>
    <w:p w:rsidR="000E65C2" w:rsidRPr="00FD0E54" w:rsidRDefault="000E65C2" w:rsidP="000E65C2">
      <w:pPr>
        <w:shd w:val="clear" w:color="auto" w:fill="FFFFFF"/>
        <w:spacing w:before="150" w:after="150" w:line="600" w:lineRule="atLeast"/>
        <w:ind w:left="-567" w:right="-853"/>
        <w:jc w:val="both"/>
        <w:outlineLvl w:val="1"/>
        <w:rPr>
          <w:rFonts w:ascii="open_sans_condensedbold" w:eastAsia="Times New Roman" w:hAnsi="open_sans_condensedbold" w:cs="Helvetica"/>
          <w:caps/>
          <w:color w:val="00406D"/>
          <w:sz w:val="32"/>
          <w:szCs w:val="32"/>
          <w:lang w:eastAsia="fr-FR"/>
        </w:rPr>
      </w:pPr>
      <w:r w:rsidRPr="00FD0E54">
        <w:rPr>
          <w:rFonts w:ascii="open_sans_condensedbold" w:eastAsia="Times New Roman" w:hAnsi="open_sans_condensedbold" w:cs="Helvetica"/>
          <w:b/>
          <w:bCs/>
          <w:caps/>
          <w:color w:val="00406D"/>
          <w:sz w:val="32"/>
          <w:szCs w:val="32"/>
          <w:lang w:eastAsia="fr-FR"/>
        </w:rPr>
        <w:t>Les voitures à bas coûts </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Renault a lancé en 2004 sa première Dacia Logan à bas coûts essentiellement destinée aux pays émergents. PSA a attendu en revanche la fin 2012 avec ses Peugeot 301 et Citroën C-Elysée, dont il affirme qu'elles ne sont pas concurrentes d'une Logan. Renault compte produire, sous sa marque ou sous le label roumain Dacia suivant les marchés, plus d'un million de véhicules de </w:t>
      </w:r>
      <w:hyperlink r:id="rId13" w:tgtFrame="_blank" w:history="1">
        <w:r w:rsidRPr="000E65C2">
          <w:rPr>
            <w:rFonts w:ascii="Helvetica" w:eastAsia="Times New Roman" w:hAnsi="Helvetica" w:cs="Helvetica"/>
            <w:color w:val="00538C"/>
            <w:sz w:val="19"/>
            <w:szCs w:val="19"/>
            <w:lang w:eastAsia="fr-FR"/>
          </w:rPr>
          <w:t>sa gamme « </w:t>
        </w:r>
        <w:r w:rsidRPr="000E65C2">
          <w:rPr>
            <w:rFonts w:ascii="Helvetica" w:eastAsia="Times New Roman" w:hAnsi="Helvetica" w:cs="Helvetica"/>
            <w:i/>
            <w:iCs/>
            <w:color w:val="00538C"/>
            <w:sz w:val="19"/>
            <w:szCs w:val="19"/>
            <w:lang w:eastAsia="fr-FR"/>
          </w:rPr>
          <w:t>Entry </w:t>
        </w:r>
        <w:r w:rsidRPr="000E65C2">
          <w:rPr>
            <w:rFonts w:ascii="Helvetica" w:eastAsia="Times New Roman" w:hAnsi="Helvetica" w:cs="Helvetica"/>
            <w:color w:val="00538C"/>
            <w:sz w:val="19"/>
            <w:szCs w:val="19"/>
            <w:lang w:eastAsia="fr-FR"/>
          </w:rPr>
          <w:t>»</w:t>
        </w:r>
      </w:hyperlink>
      <w:r w:rsidRPr="000E65C2">
        <w:rPr>
          <w:rFonts w:ascii="Helvetica" w:eastAsia="Times New Roman" w:hAnsi="Helvetica" w:cs="Helvetica"/>
          <w:color w:val="000000"/>
          <w:sz w:val="19"/>
          <w:szCs w:val="19"/>
          <w:lang w:eastAsia="fr-FR"/>
        </w:rPr>
        <w:t xml:space="preserve"> cette année en Roumanie, au Maroc, en Inde, au Brésil, en Colombie…</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lastRenderedPageBreak/>
        <w:t xml:space="preserve">Plusieurs modèles sont offerts selon les pays : Logan I et II en berline et break sans parler du pick-up, dérivé cinq portes </w:t>
      </w:r>
      <w:proofErr w:type="spellStart"/>
      <w:r w:rsidRPr="000E65C2">
        <w:rPr>
          <w:rFonts w:ascii="Helvetica" w:eastAsia="Times New Roman" w:hAnsi="Helvetica" w:cs="Helvetica"/>
          <w:color w:val="000000"/>
          <w:sz w:val="19"/>
          <w:szCs w:val="19"/>
          <w:lang w:eastAsia="fr-FR"/>
        </w:rPr>
        <w:t>Sandero</w:t>
      </w:r>
      <w:proofErr w:type="spellEnd"/>
      <w:r w:rsidRPr="000E65C2">
        <w:rPr>
          <w:rFonts w:ascii="Helvetica" w:eastAsia="Times New Roman" w:hAnsi="Helvetica" w:cs="Helvetica"/>
          <w:color w:val="000000"/>
          <w:sz w:val="19"/>
          <w:szCs w:val="19"/>
          <w:lang w:eastAsia="fr-FR"/>
        </w:rPr>
        <w:t xml:space="preserve"> I et II, 4x4 Duster, fourgonnette et sa version « </w:t>
      </w:r>
      <w:proofErr w:type="spellStart"/>
      <w:r w:rsidRPr="000E65C2">
        <w:rPr>
          <w:rFonts w:ascii="Helvetica" w:eastAsia="Times New Roman" w:hAnsi="Helvetica" w:cs="Helvetica"/>
          <w:i/>
          <w:iCs/>
          <w:color w:val="000000"/>
          <w:sz w:val="19"/>
          <w:szCs w:val="19"/>
          <w:lang w:eastAsia="fr-FR"/>
        </w:rPr>
        <w:t>ludospace</w:t>
      </w:r>
      <w:proofErr w:type="spellEnd"/>
      <w:r w:rsidRPr="000E65C2">
        <w:rPr>
          <w:rFonts w:ascii="Helvetica" w:eastAsia="Times New Roman" w:hAnsi="Helvetica" w:cs="Helvetica"/>
          <w:i/>
          <w:iCs/>
          <w:color w:val="000000"/>
          <w:sz w:val="19"/>
          <w:szCs w:val="19"/>
          <w:lang w:eastAsia="fr-FR"/>
        </w:rPr>
        <w:t> </w:t>
      </w:r>
      <w:r w:rsidRPr="000E65C2">
        <w:rPr>
          <w:rFonts w:ascii="Helvetica" w:eastAsia="Times New Roman" w:hAnsi="Helvetica" w:cs="Helvetica"/>
          <w:color w:val="000000"/>
          <w:sz w:val="19"/>
          <w:szCs w:val="19"/>
          <w:lang w:eastAsia="fr-FR"/>
        </w:rPr>
        <w:t xml:space="preserve">» </w:t>
      </w:r>
      <w:proofErr w:type="spellStart"/>
      <w:r w:rsidRPr="000E65C2">
        <w:rPr>
          <w:rFonts w:ascii="Helvetica" w:eastAsia="Times New Roman" w:hAnsi="Helvetica" w:cs="Helvetica"/>
          <w:color w:val="000000"/>
          <w:sz w:val="19"/>
          <w:szCs w:val="19"/>
          <w:lang w:eastAsia="fr-FR"/>
        </w:rPr>
        <w:t>Dokker</w:t>
      </w:r>
      <w:proofErr w:type="spellEnd"/>
      <w:r w:rsidRPr="000E65C2">
        <w:rPr>
          <w:rFonts w:ascii="Helvetica" w:eastAsia="Times New Roman" w:hAnsi="Helvetica" w:cs="Helvetica"/>
          <w:color w:val="000000"/>
          <w:sz w:val="19"/>
          <w:szCs w:val="19"/>
          <w:lang w:eastAsia="fr-FR"/>
        </w:rPr>
        <w:t xml:space="preserve">, monospace </w:t>
      </w:r>
      <w:proofErr w:type="spellStart"/>
      <w:r w:rsidRPr="000E65C2">
        <w:rPr>
          <w:rFonts w:ascii="Helvetica" w:eastAsia="Times New Roman" w:hAnsi="Helvetica" w:cs="Helvetica"/>
          <w:color w:val="000000"/>
          <w:sz w:val="19"/>
          <w:szCs w:val="19"/>
          <w:lang w:eastAsia="fr-FR"/>
        </w:rPr>
        <w:t>Lodgy</w:t>
      </w:r>
      <w:proofErr w:type="spellEnd"/>
      <w:r w:rsidRPr="000E65C2">
        <w:rPr>
          <w:rFonts w:ascii="Helvetica" w:eastAsia="Times New Roman" w:hAnsi="Helvetica" w:cs="Helvetica"/>
          <w:color w:val="000000"/>
          <w:sz w:val="19"/>
          <w:szCs w:val="19"/>
          <w:lang w:eastAsia="fr-FR"/>
        </w:rPr>
        <w:t>. Et Renault va effectuer une nouvelle avancée en présentant au prochain salon de New Delhi, en février prochain, une voiture à très bas coûts dans le cadre de son alliance avec Nissan, encore moins chère qu'une Logan, autour de 5.000 euros!</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Chez PSA, il n'y a qu'une berline pour chaque marque. </w:t>
      </w:r>
      <w:hyperlink r:id="rId14" w:tgtFrame="_blank" w:history="1">
        <w:r w:rsidRPr="000E65C2">
          <w:rPr>
            <w:rFonts w:ascii="Helvetica" w:eastAsia="Times New Roman" w:hAnsi="Helvetica" w:cs="Helvetica"/>
            <w:color w:val="00538C"/>
            <w:sz w:val="19"/>
            <w:szCs w:val="19"/>
            <w:lang w:eastAsia="fr-FR"/>
          </w:rPr>
          <w:t xml:space="preserve">La production des Peugeot 301 et Citroën C-Elysée </w:t>
        </w:r>
      </w:hyperlink>
      <w:r w:rsidRPr="000E65C2">
        <w:rPr>
          <w:rFonts w:ascii="Helvetica" w:eastAsia="Times New Roman" w:hAnsi="Helvetica" w:cs="Helvetica"/>
          <w:color w:val="000000"/>
          <w:sz w:val="19"/>
          <w:szCs w:val="19"/>
          <w:lang w:eastAsia="fr-FR"/>
        </w:rPr>
        <w:t>est assurée à Vigo en Espagne pour les marchés méditerranéens et d'Europe de l'est,  à Wuhan, en Chine, pour le marché local. 60.000 ventes ont été réalisées au premier semestre selon PSA, avec une prévision de plus de 100.000 sur l'année. Soit 10% des volumes annuels prévus par Renault.</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Plus de cinq millions de véhicules ont été produits au cumul par le groupe au losange sur la base Logan. De quoi réaliser de sacrées économies d'échelle… La standardisation, la simplification, sont aussi poussées à l'extrême chez Renault, avec des coûts de fabrication nettement inférieurs à ceux de PSA. Résultat : on évoque des marges nettement supérieures à 10% pour le 4x4 Duster du groupe Renault. </w:t>
      </w:r>
      <w:r w:rsidRPr="000E65C2">
        <w:rPr>
          <w:rFonts w:ascii="Helvetica" w:eastAsia="Times New Roman" w:hAnsi="Helvetica" w:cs="Helvetica"/>
          <w:i/>
          <w:iCs/>
          <w:color w:val="000000"/>
          <w:sz w:val="19"/>
          <w:szCs w:val="19"/>
          <w:lang w:eastAsia="fr-FR"/>
        </w:rPr>
        <w:t>"Les marges sont quasi-nulles. Ce n'est pas sûr qu'on puisse gagner un jour de l''argent"</w:t>
      </w:r>
      <w:r w:rsidRPr="000E65C2">
        <w:rPr>
          <w:rFonts w:ascii="Helvetica" w:eastAsia="Times New Roman" w:hAnsi="Helvetica" w:cs="Helvetica"/>
          <w:color w:val="000000"/>
          <w:sz w:val="19"/>
          <w:szCs w:val="19"/>
          <w:lang w:eastAsia="fr-FR"/>
        </w:rPr>
        <w:t>, nous expliquait en revanche récemment une source interne chez PSA, concernant les modèles du groupe à bas prix pour pays émergents.</w:t>
      </w:r>
    </w:p>
    <w:p w:rsidR="000E65C2" w:rsidRPr="00FD0E54" w:rsidRDefault="000E65C2" w:rsidP="000E65C2">
      <w:pPr>
        <w:shd w:val="clear" w:color="auto" w:fill="FFFFFF"/>
        <w:spacing w:before="150" w:after="150" w:line="600" w:lineRule="atLeast"/>
        <w:ind w:left="-567" w:right="-853"/>
        <w:jc w:val="both"/>
        <w:outlineLvl w:val="1"/>
        <w:rPr>
          <w:rFonts w:ascii="open_sans_condensedbold" w:eastAsia="Times New Roman" w:hAnsi="open_sans_condensedbold" w:cs="Helvetica"/>
          <w:caps/>
          <w:color w:val="00406D"/>
          <w:sz w:val="32"/>
          <w:szCs w:val="32"/>
          <w:lang w:eastAsia="fr-FR"/>
        </w:rPr>
      </w:pPr>
      <w:r w:rsidRPr="00FD0E54">
        <w:rPr>
          <w:rFonts w:ascii="open_sans_condensedbold" w:eastAsia="Times New Roman" w:hAnsi="open_sans_condensedbold" w:cs="Helvetica"/>
          <w:b/>
          <w:bCs/>
          <w:caps/>
          <w:color w:val="00406D"/>
          <w:sz w:val="32"/>
          <w:szCs w:val="32"/>
          <w:lang w:eastAsia="fr-FR"/>
        </w:rPr>
        <w:t>Attractivité des modèles (hors gammes à bas coûts)</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On entre dans un domaine plus subjectif : celui de l'attractivité des modèles. Si Renault réalise aujourd'hui des modèles réputés généralement fiables, ses produits les plus anciens (Mégane compacte, </w:t>
      </w:r>
      <w:proofErr w:type="spellStart"/>
      <w:r w:rsidRPr="000E65C2">
        <w:rPr>
          <w:rFonts w:ascii="Helvetica" w:eastAsia="Times New Roman" w:hAnsi="Helvetica" w:cs="Helvetica"/>
          <w:color w:val="000000"/>
          <w:sz w:val="19"/>
          <w:szCs w:val="19"/>
          <w:lang w:eastAsia="fr-FR"/>
        </w:rPr>
        <w:t>Laguna</w:t>
      </w:r>
      <w:proofErr w:type="spellEnd"/>
      <w:r w:rsidRPr="000E65C2">
        <w:rPr>
          <w:rFonts w:ascii="Helvetica" w:eastAsia="Times New Roman" w:hAnsi="Helvetica" w:cs="Helvetica"/>
          <w:color w:val="000000"/>
          <w:sz w:val="19"/>
          <w:szCs w:val="19"/>
          <w:lang w:eastAsia="fr-FR"/>
        </w:rPr>
        <w:t xml:space="preserve"> familiale, Latitude de haut de gamme, 4x4 </w:t>
      </w:r>
      <w:proofErr w:type="spellStart"/>
      <w:r w:rsidRPr="000E65C2">
        <w:rPr>
          <w:rFonts w:ascii="Helvetica" w:eastAsia="Times New Roman" w:hAnsi="Helvetica" w:cs="Helvetica"/>
          <w:color w:val="000000"/>
          <w:sz w:val="19"/>
          <w:szCs w:val="19"/>
          <w:lang w:eastAsia="fr-FR"/>
        </w:rPr>
        <w:t>Koleos</w:t>
      </w:r>
      <w:proofErr w:type="spellEnd"/>
      <w:r w:rsidRPr="000E65C2">
        <w:rPr>
          <w:rFonts w:ascii="Helvetica" w:eastAsia="Times New Roman" w:hAnsi="Helvetica" w:cs="Helvetica"/>
          <w:color w:val="000000"/>
          <w:sz w:val="19"/>
          <w:szCs w:val="19"/>
          <w:lang w:eastAsia="fr-FR"/>
        </w:rPr>
        <w:t xml:space="preserve">) sont souvent perçus dans les enquêtes auprès des consommateurs comme ternes, tristes, sans charme, malgré leurs qualités routières et leurs bons diesels. En attendant la prometteuse Twingo III, les deniers modèles Clio IV et </w:t>
      </w:r>
      <w:proofErr w:type="spellStart"/>
      <w:r w:rsidRPr="000E65C2">
        <w:rPr>
          <w:rFonts w:ascii="Helvetica" w:eastAsia="Times New Roman" w:hAnsi="Helvetica" w:cs="Helvetica"/>
          <w:color w:val="000000"/>
          <w:sz w:val="19"/>
          <w:szCs w:val="19"/>
          <w:lang w:eastAsia="fr-FR"/>
        </w:rPr>
        <w:t>Captur</w:t>
      </w:r>
      <w:proofErr w:type="spellEnd"/>
      <w:r w:rsidRPr="000E65C2">
        <w:rPr>
          <w:rFonts w:ascii="Helvetica" w:eastAsia="Times New Roman" w:hAnsi="Helvetica" w:cs="Helvetica"/>
          <w:color w:val="000000"/>
          <w:sz w:val="19"/>
          <w:szCs w:val="19"/>
          <w:lang w:eastAsia="fr-FR"/>
        </w:rPr>
        <w:t xml:space="preserve"> sont mieux jugés, mais critiqués par les experts automobiles pour leur qualité perçue comme médiocre où les réductions de coûts sont clairement perceptibles.</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PSA a su en revanche lancer récemment des véhicules attractifs du point de vue esthétique comme du plaisir de </w:t>
      </w:r>
      <w:proofErr w:type="spellStart"/>
      <w:r w:rsidRPr="000E65C2">
        <w:rPr>
          <w:rFonts w:ascii="Helvetica" w:eastAsia="Times New Roman" w:hAnsi="Helvetica" w:cs="Helvetica"/>
          <w:color w:val="000000"/>
          <w:sz w:val="19"/>
          <w:szCs w:val="19"/>
          <w:lang w:eastAsia="fr-FR"/>
        </w:rPr>
        <w:t>conduite:</w:t>
      </w:r>
      <w:hyperlink r:id="rId15" w:tgtFrame="_blank" w:history="1">
        <w:r w:rsidRPr="000E65C2">
          <w:rPr>
            <w:rFonts w:ascii="Helvetica" w:eastAsia="Times New Roman" w:hAnsi="Helvetica" w:cs="Helvetica"/>
            <w:color w:val="00538C"/>
            <w:sz w:val="19"/>
            <w:szCs w:val="19"/>
            <w:lang w:eastAsia="fr-FR"/>
          </w:rPr>
          <w:t>Peugeot</w:t>
        </w:r>
        <w:proofErr w:type="spellEnd"/>
        <w:r w:rsidRPr="000E65C2">
          <w:rPr>
            <w:rFonts w:ascii="Helvetica" w:eastAsia="Times New Roman" w:hAnsi="Helvetica" w:cs="Helvetica"/>
            <w:color w:val="00538C"/>
            <w:sz w:val="19"/>
            <w:szCs w:val="19"/>
            <w:lang w:eastAsia="fr-FR"/>
          </w:rPr>
          <w:t xml:space="preserve"> 2008</w:t>
        </w:r>
      </w:hyperlink>
      <w:r w:rsidRPr="000E65C2">
        <w:rPr>
          <w:rFonts w:ascii="Helvetica" w:eastAsia="Times New Roman" w:hAnsi="Helvetica" w:cs="Helvetica"/>
          <w:color w:val="000000"/>
          <w:sz w:val="19"/>
          <w:szCs w:val="19"/>
          <w:lang w:eastAsia="fr-FR"/>
        </w:rPr>
        <w:t xml:space="preserve">, 308, 508, dernier monospace Citroën C4 Picasso et prochain C-Cactus, sans parler de la ligne DS chez Citroën, toutefois controversée. La Peugeot 208 souffre, elle, </w:t>
      </w:r>
      <w:proofErr w:type="gramStart"/>
      <w:r w:rsidRPr="000E65C2">
        <w:rPr>
          <w:rFonts w:ascii="Helvetica" w:eastAsia="Times New Roman" w:hAnsi="Helvetica" w:cs="Helvetica"/>
          <w:color w:val="000000"/>
          <w:sz w:val="19"/>
          <w:szCs w:val="19"/>
          <w:lang w:eastAsia="fr-FR"/>
        </w:rPr>
        <w:t xml:space="preserve">des même défauts de finition que sa rivale, </w:t>
      </w:r>
      <w:hyperlink r:id="rId16" w:history="1">
        <w:r w:rsidRPr="000E65C2">
          <w:rPr>
            <w:rFonts w:ascii="Helvetica" w:eastAsia="Times New Roman" w:hAnsi="Helvetica" w:cs="Helvetica"/>
            <w:color w:val="00538C"/>
            <w:sz w:val="19"/>
            <w:szCs w:val="19"/>
            <w:lang w:eastAsia="fr-FR"/>
          </w:rPr>
          <w:t>la</w:t>
        </w:r>
        <w:proofErr w:type="gramEnd"/>
        <w:r w:rsidRPr="000E65C2">
          <w:rPr>
            <w:rFonts w:ascii="Helvetica" w:eastAsia="Times New Roman" w:hAnsi="Helvetica" w:cs="Helvetica"/>
            <w:color w:val="00538C"/>
            <w:sz w:val="19"/>
            <w:szCs w:val="19"/>
            <w:lang w:eastAsia="fr-FR"/>
          </w:rPr>
          <w:t xml:space="preserve"> Clio IV.</w:t>
        </w:r>
      </w:hyperlink>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xml:space="preserve">Faiblesse de Renault: si ses modèles à bas coûts lui servent de fer de lance à l'international,  ses autres gammes sont quasi-réservées à l'Europe. Les Clio IV, Mégane, monospace Scénic, familiale </w:t>
      </w:r>
      <w:proofErr w:type="spellStart"/>
      <w:r w:rsidRPr="000E65C2">
        <w:rPr>
          <w:rFonts w:ascii="Helvetica" w:eastAsia="Times New Roman" w:hAnsi="Helvetica" w:cs="Helvetica"/>
          <w:color w:val="000000"/>
          <w:sz w:val="19"/>
          <w:szCs w:val="19"/>
          <w:lang w:eastAsia="fr-FR"/>
        </w:rPr>
        <w:t>Laguna</w:t>
      </w:r>
      <w:proofErr w:type="spellEnd"/>
      <w:r w:rsidRPr="000E65C2">
        <w:rPr>
          <w:rFonts w:ascii="Helvetica" w:eastAsia="Times New Roman" w:hAnsi="Helvetica" w:cs="Helvetica"/>
          <w:color w:val="000000"/>
          <w:sz w:val="19"/>
          <w:szCs w:val="19"/>
          <w:lang w:eastAsia="fr-FR"/>
        </w:rPr>
        <w:t>, sont pratiquement inconnus hors du Vieux continent. Seule la berline classique à quatre portes Fluence, dérivée de la Mégane, est (un peu) plus diffusée, en particulier en Corée où elle est produite sous le nom de SM3.</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Cela ne rehausse pas l'image de Renault, dont les Dacia sont diffusées sous sa propre marque hors d'Europe et de la Méditerranée. Ce phénomène vient encore ternir l'image traditionnellement  bas de gamme de Renault dans le monde, à quelques exceptions près (Corée, Chine...). Coté 'image, Peugeot et Citroën s'en sortent beaucoup mieux.</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 </w:t>
      </w:r>
      <w:r w:rsidRPr="000E65C2">
        <w:rPr>
          <w:rFonts w:ascii="Helvetica" w:eastAsia="Times New Roman" w:hAnsi="Helvetica" w:cs="Helvetica"/>
          <w:i/>
          <w:iCs/>
          <w:color w:val="000000"/>
          <w:sz w:val="19"/>
          <w:szCs w:val="19"/>
          <w:lang w:eastAsia="fr-FR"/>
        </w:rPr>
        <w:t>Avantage PSA</w:t>
      </w:r>
    </w:p>
    <w:p w:rsidR="000E65C2" w:rsidRPr="000E65C2" w:rsidRDefault="000E65C2" w:rsidP="000E65C2">
      <w:pPr>
        <w:shd w:val="clear" w:color="auto" w:fill="FFFFFF"/>
        <w:spacing w:before="150" w:after="150" w:line="600" w:lineRule="atLeast"/>
        <w:ind w:left="-567" w:right="-853"/>
        <w:jc w:val="both"/>
        <w:outlineLvl w:val="1"/>
        <w:rPr>
          <w:rFonts w:ascii="open_sans_condensedbold" w:eastAsia="Times New Roman" w:hAnsi="open_sans_condensedbold" w:cs="Helvetica"/>
          <w:caps/>
          <w:color w:val="00406D"/>
          <w:sz w:val="42"/>
          <w:szCs w:val="42"/>
          <w:lang w:eastAsia="fr-FR"/>
        </w:rPr>
      </w:pPr>
      <w:r w:rsidRPr="000E65C2">
        <w:rPr>
          <w:rFonts w:ascii="open_sans_condensedbold" w:eastAsia="Times New Roman" w:hAnsi="open_sans_condensedbold" w:cs="Helvetica"/>
          <w:caps/>
          <w:color w:val="00406D"/>
          <w:sz w:val="42"/>
          <w:szCs w:val="42"/>
          <w:lang w:eastAsia="fr-FR"/>
        </w:rPr>
        <w:t>Rentabilité des opérations</w:t>
      </w:r>
    </w:p>
    <w:p w:rsidR="000E65C2" w:rsidRPr="000E65C2" w:rsidRDefault="00496E0D"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hyperlink r:id="rId17" w:tgtFrame="_blank" w:history="1">
        <w:r w:rsidR="000E65C2" w:rsidRPr="000E65C2">
          <w:rPr>
            <w:rFonts w:ascii="Helvetica" w:eastAsia="Times New Roman" w:hAnsi="Helvetica" w:cs="Helvetica"/>
            <w:b/>
            <w:bCs/>
            <w:color w:val="00538C"/>
            <w:sz w:val="19"/>
            <w:szCs w:val="19"/>
            <w:lang w:eastAsia="fr-FR"/>
          </w:rPr>
          <w:t>Renault</w:t>
        </w:r>
      </w:hyperlink>
      <w:r w:rsidR="000E65C2" w:rsidRPr="000E65C2">
        <w:rPr>
          <w:rFonts w:ascii="Helvetica" w:eastAsia="Times New Roman" w:hAnsi="Helvetica" w:cs="Helvetica"/>
          <w:color w:val="000000"/>
          <w:sz w:val="19"/>
          <w:szCs w:val="19"/>
          <w:lang w:eastAsia="fr-FR"/>
        </w:rPr>
        <w:t xml:space="preserve"> a subi une chute vertigineuse, au premier semestre 2013, de son bénéfice net à 39 millions d'euros, près de 20 fois inférieur aux 746 millions dégagés au premier semestre 2012. En cause : les lourdes charges liées selon la firme à l'arrêt de ses activités en Iran et à sa restructuration en France. Sans l'apport de Nissan, Renault serait même dans le rouge. Le  constructeur automobile a affiché cependant un résultat opérationnel de 583 millions, soit 2,9% du volume d'affaires. Dans les seules activités automobiles, il arbore un bénéfice de 211 millions, soit 1,1% du chiffre d'affaires.</w:t>
      </w:r>
    </w:p>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lastRenderedPageBreak/>
        <w:t>Chez PSA, après des pertes historiques en 2012, le déficit net s'est monté au premier semestre 2013 à 426 millions. Le résultat opérationnel courant s'est traduit par une perte de 65 millions, soit -0,2% du volume d'affaires. Dans l'activité automobile, le déficit atteint 510 millions, soit une marge négative de 2,7%.</w:t>
      </w:r>
    </w:p>
    <w:p w:rsidR="000C207F"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r w:rsidRPr="000E65C2">
        <w:rPr>
          <w:rFonts w:ascii="Helvetica" w:eastAsia="Times New Roman" w:hAnsi="Helvetica" w:cs="Helvetica"/>
          <w:color w:val="000000"/>
          <w:sz w:val="19"/>
          <w:szCs w:val="19"/>
          <w:lang w:eastAsia="fr-FR"/>
        </w:rPr>
        <w:t>Renault s'est engagé à dégager sur l'année 2013 une marge dans l'automobile positive et un flux de trésorerie opérationnel également positif. PSA, qui a un cruel besoin d'argent frais d'où sa nécessaire augmentation de capital à court terme, n'a promis pour sa part que de diviser par deux cette année son flux de trésorerie opérationnel. Il devrait donc brûler encore 1,5 milliard d'euros en 2013. Et Philippe Varin ne confirme plus son engagement précédent d'un retour à l'équilibre fin 2014 !</w:t>
      </w:r>
    </w:p>
    <w:p w:rsidR="001C03E3" w:rsidRDefault="001C03E3" w:rsidP="00496E0D">
      <w:pPr>
        <w:jc w:val="center"/>
        <w:rPr>
          <w:rFonts w:ascii="Helvetica" w:eastAsia="Times New Roman" w:hAnsi="Helvetica" w:cs="Helvetica"/>
          <w:color w:val="000000"/>
          <w:sz w:val="19"/>
          <w:szCs w:val="19"/>
          <w:lang w:eastAsia="fr-FR"/>
        </w:rPr>
      </w:pPr>
      <w:r>
        <w:rPr>
          <w:rFonts w:ascii="Helvetica" w:eastAsia="Times New Roman" w:hAnsi="Helvetica" w:cs="Helvetica"/>
          <w:color w:val="000000"/>
          <w:sz w:val="19"/>
          <w:szCs w:val="19"/>
          <w:lang w:eastAsia="fr-FR"/>
        </w:rPr>
        <w:t>DIAGNOSTIC EXTERNE (MACRO ENVIRONNEMENT)</w:t>
      </w:r>
    </w:p>
    <w:tbl>
      <w:tblPr>
        <w:tblW w:w="10774"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4074"/>
        <w:gridCol w:w="3864"/>
      </w:tblGrid>
      <w:tr w:rsidR="001C03E3" w:rsidRPr="00640E70" w:rsidTr="00295503">
        <w:trPr>
          <w:tblCellSpacing w:w="0" w:type="dxa"/>
        </w:trPr>
        <w:tc>
          <w:tcPr>
            <w:tcW w:w="2836" w:type="dxa"/>
            <w:hideMark/>
          </w:tcPr>
          <w:p w:rsidR="001C03E3" w:rsidRPr="00640E70" w:rsidRDefault="001C03E3" w:rsidP="00295503">
            <w:pPr>
              <w:spacing w:before="100" w:beforeAutospacing="1" w:after="100" w:afterAutospacing="1" w:line="240" w:lineRule="auto"/>
              <w:jc w:val="center"/>
              <w:rPr>
                <w:rFonts w:ascii="Arial" w:eastAsia="Times New Roman" w:hAnsi="Arial" w:cs="Arial"/>
                <w:color w:val="FF0000"/>
                <w:sz w:val="24"/>
                <w:szCs w:val="24"/>
                <w:lang w:eastAsia="fr-FR"/>
              </w:rPr>
            </w:pPr>
            <w:r w:rsidRPr="00640E70">
              <w:rPr>
                <w:rFonts w:ascii="Arial" w:eastAsia="Times New Roman" w:hAnsi="Arial" w:cs="Arial"/>
                <w:b/>
                <w:bCs/>
                <w:color w:val="FF0000"/>
                <w:sz w:val="24"/>
                <w:szCs w:val="24"/>
                <w:lang w:eastAsia="fr-FR"/>
              </w:rPr>
              <w:t>ELEMENTS</w:t>
            </w:r>
          </w:p>
        </w:tc>
        <w:tc>
          <w:tcPr>
            <w:tcW w:w="4074" w:type="dxa"/>
            <w:hideMark/>
          </w:tcPr>
          <w:p w:rsidR="001C03E3" w:rsidRPr="00640E70" w:rsidRDefault="001C03E3" w:rsidP="00295503">
            <w:pPr>
              <w:spacing w:before="100" w:beforeAutospacing="1" w:after="100" w:afterAutospacing="1" w:line="240" w:lineRule="auto"/>
              <w:jc w:val="center"/>
              <w:rPr>
                <w:rFonts w:ascii="Arial" w:eastAsia="Times New Roman" w:hAnsi="Arial" w:cs="Arial"/>
                <w:color w:val="FF0000"/>
                <w:sz w:val="24"/>
                <w:szCs w:val="24"/>
                <w:lang w:eastAsia="fr-FR"/>
              </w:rPr>
            </w:pPr>
            <w:r w:rsidRPr="00640E70">
              <w:rPr>
                <w:rFonts w:ascii="Arial" w:eastAsia="Times New Roman" w:hAnsi="Arial" w:cs="Arial"/>
                <w:b/>
                <w:bCs/>
                <w:color w:val="FF0000"/>
                <w:sz w:val="24"/>
                <w:szCs w:val="24"/>
                <w:lang w:eastAsia="fr-FR"/>
              </w:rPr>
              <w:t>OPPORTUNITES</w:t>
            </w:r>
          </w:p>
        </w:tc>
        <w:tc>
          <w:tcPr>
            <w:tcW w:w="3864" w:type="dxa"/>
            <w:hideMark/>
          </w:tcPr>
          <w:p w:rsidR="001C03E3" w:rsidRPr="00640E70" w:rsidRDefault="001C03E3" w:rsidP="00295503">
            <w:pPr>
              <w:spacing w:before="100" w:beforeAutospacing="1" w:after="100" w:afterAutospacing="1" w:line="240" w:lineRule="auto"/>
              <w:jc w:val="center"/>
              <w:rPr>
                <w:rFonts w:ascii="Arial" w:eastAsia="Times New Roman" w:hAnsi="Arial" w:cs="Arial"/>
                <w:color w:val="FF0000"/>
                <w:sz w:val="24"/>
                <w:szCs w:val="24"/>
                <w:lang w:eastAsia="fr-FR"/>
              </w:rPr>
            </w:pPr>
            <w:r w:rsidRPr="00640E70">
              <w:rPr>
                <w:rFonts w:ascii="Arial" w:eastAsia="Times New Roman" w:hAnsi="Arial" w:cs="Arial"/>
                <w:b/>
                <w:bCs/>
                <w:color w:val="FF0000"/>
                <w:sz w:val="24"/>
                <w:szCs w:val="24"/>
                <w:lang w:eastAsia="fr-FR"/>
              </w:rPr>
              <w:t>MENACES</w:t>
            </w:r>
          </w:p>
        </w:tc>
      </w:tr>
      <w:tr w:rsidR="001C03E3" w:rsidRPr="00640E70" w:rsidTr="001C03E3">
        <w:trPr>
          <w:tblCellSpacing w:w="0" w:type="dxa"/>
        </w:trPr>
        <w:tc>
          <w:tcPr>
            <w:tcW w:w="2836" w:type="dxa"/>
            <w:vAlign w:val="center"/>
            <w:hideMark/>
          </w:tcPr>
          <w:p w:rsidR="001C03E3" w:rsidRPr="00640E70" w:rsidRDefault="001C03E3" w:rsidP="00295503">
            <w:pPr>
              <w:spacing w:before="100" w:beforeAutospacing="1" w:after="100" w:afterAutospacing="1" w:line="240" w:lineRule="auto"/>
              <w:rPr>
                <w:rFonts w:ascii="Arial" w:eastAsia="Times New Roman" w:hAnsi="Arial" w:cs="Arial"/>
                <w:color w:val="FF0000"/>
                <w:sz w:val="28"/>
                <w:szCs w:val="28"/>
                <w:lang w:eastAsia="fr-FR"/>
              </w:rPr>
            </w:pPr>
            <w:r w:rsidRPr="00640E70">
              <w:rPr>
                <w:rFonts w:ascii="Arial" w:eastAsia="Times New Roman" w:hAnsi="Arial" w:cs="Arial"/>
                <w:color w:val="FF0000"/>
                <w:sz w:val="28"/>
                <w:szCs w:val="28"/>
                <w:lang w:eastAsia="fr-FR"/>
              </w:rPr>
              <w:t xml:space="preserve">Politique </w:t>
            </w:r>
          </w:p>
        </w:tc>
        <w:tc>
          <w:tcPr>
            <w:tcW w:w="407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c>
          <w:tcPr>
            <w:tcW w:w="386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r>
      <w:tr w:rsidR="001C03E3" w:rsidRPr="00640E70" w:rsidTr="001C03E3">
        <w:trPr>
          <w:tblCellSpacing w:w="0" w:type="dxa"/>
        </w:trPr>
        <w:tc>
          <w:tcPr>
            <w:tcW w:w="2836" w:type="dxa"/>
            <w:vAlign w:val="center"/>
            <w:hideMark/>
          </w:tcPr>
          <w:p w:rsidR="001C03E3" w:rsidRPr="00640E70" w:rsidRDefault="001C03E3" w:rsidP="00295503">
            <w:pPr>
              <w:spacing w:before="100" w:beforeAutospacing="1" w:after="100" w:afterAutospacing="1" w:line="240" w:lineRule="auto"/>
              <w:rPr>
                <w:rFonts w:ascii="Arial" w:eastAsia="Times New Roman" w:hAnsi="Arial" w:cs="Arial"/>
                <w:color w:val="FF0000"/>
                <w:sz w:val="28"/>
                <w:szCs w:val="28"/>
                <w:lang w:eastAsia="fr-FR"/>
              </w:rPr>
            </w:pPr>
            <w:r w:rsidRPr="00640E70">
              <w:rPr>
                <w:rFonts w:ascii="Arial" w:eastAsia="Times New Roman" w:hAnsi="Arial" w:cs="Arial"/>
                <w:color w:val="FF0000"/>
                <w:sz w:val="28"/>
                <w:szCs w:val="28"/>
                <w:lang w:eastAsia="fr-FR"/>
              </w:rPr>
              <w:t xml:space="preserve">Economique </w:t>
            </w:r>
          </w:p>
        </w:tc>
        <w:tc>
          <w:tcPr>
            <w:tcW w:w="407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c>
          <w:tcPr>
            <w:tcW w:w="386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r>
      <w:tr w:rsidR="001C03E3" w:rsidRPr="00640E70" w:rsidTr="001C03E3">
        <w:trPr>
          <w:tblCellSpacing w:w="0" w:type="dxa"/>
        </w:trPr>
        <w:tc>
          <w:tcPr>
            <w:tcW w:w="2836" w:type="dxa"/>
            <w:vAlign w:val="center"/>
            <w:hideMark/>
          </w:tcPr>
          <w:p w:rsidR="001C03E3" w:rsidRPr="00640E70" w:rsidRDefault="001C03E3" w:rsidP="00295503">
            <w:pPr>
              <w:spacing w:before="100" w:beforeAutospacing="1" w:after="100" w:afterAutospacing="1" w:line="240" w:lineRule="auto"/>
              <w:rPr>
                <w:rFonts w:ascii="Arial" w:eastAsia="Times New Roman" w:hAnsi="Arial" w:cs="Arial"/>
                <w:color w:val="FF0000"/>
                <w:sz w:val="28"/>
                <w:szCs w:val="28"/>
                <w:lang w:eastAsia="fr-FR"/>
              </w:rPr>
            </w:pPr>
            <w:r w:rsidRPr="00640E70">
              <w:rPr>
                <w:rFonts w:ascii="Arial" w:eastAsia="Times New Roman" w:hAnsi="Arial" w:cs="Arial"/>
                <w:color w:val="FF0000"/>
                <w:sz w:val="28"/>
                <w:szCs w:val="28"/>
                <w:lang w:eastAsia="fr-FR"/>
              </w:rPr>
              <w:t xml:space="preserve">Socio culturel </w:t>
            </w:r>
          </w:p>
        </w:tc>
        <w:tc>
          <w:tcPr>
            <w:tcW w:w="407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c>
          <w:tcPr>
            <w:tcW w:w="386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r>
      <w:tr w:rsidR="001C03E3" w:rsidRPr="00640E70" w:rsidTr="001C03E3">
        <w:trPr>
          <w:tblCellSpacing w:w="0" w:type="dxa"/>
        </w:trPr>
        <w:tc>
          <w:tcPr>
            <w:tcW w:w="2836" w:type="dxa"/>
            <w:vAlign w:val="center"/>
            <w:hideMark/>
          </w:tcPr>
          <w:p w:rsidR="001C03E3" w:rsidRPr="00640E70" w:rsidRDefault="001C03E3" w:rsidP="00295503">
            <w:pPr>
              <w:spacing w:before="100" w:beforeAutospacing="1" w:after="100" w:afterAutospacing="1" w:line="240" w:lineRule="auto"/>
              <w:rPr>
                <w:rFonts w:ascii="Arial" w:eastAsia="Times New Roman" w:hAnsi="Arial" w:cs="Arial"/>
                <w:color w:val="FF0000"/>
                <w:sz w:val="28"/>
                <w:szCs w:val="28"/>
                <w:lang w:eastAsia="fr-FR"/>
              </w:rPr>
            </w:pPr>
            <w:r w:rsidRPr="00640E70">
              <w:rPr>
                <w:rFonts w:ascii="Arial" w:eastAsia="Times New Roman" w:hAnsi="Arial" w:cs="Arial"/>
                <w:color w:val="FF0000"/>
                <w:sz w:val="28"/>
                <w:szCs w:val="28"/>
                <w:lang w:eastAsia="fr-FR"/>
              </w:rPr>
              <w:t xml:space="preserve">Technologique </w:t>
            </w:r>
          </w:p>
        </w:tc>
        <w:tc>
          <w:tcPr>
            <w:tcW w:w="407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c>
          <w:tcPr>
            <w:tcW w:w="386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r>
      <w:tr w:rsidR="001C03E3" w:rsidRPr="00640E70" w:rsidTr="00295503">
        <w:trPr>
          <w:tblCellSpacing w:w="0" w:type="dxa"/>
        </w:trPr>
        <w:tc>
          <w:tcPr>
            <w:tcW w:w="2836" w:type="dxa"/>
            <w:vAlign w:val="center"/>
            <w:hideMark/>
          </w:tcPr>
          <w:p w:rsidR="001C03E3" w:rsidRPr="00640E70" w:rsidRDefault="001C03E3" w:rsidP="00295503">
            <w:pPr>
              <w:spacing w:before="100" w:beforeAutospacing="1" w:after="100" w:afterAutospacing="1" w:line="240" w:lineRule="auto"/>
              <w:rPr>
                <w:rFonts w:ascii="Arial" w:eastAsia="Times New Roman" w:hAnsi="Arial" w:cs="Arial"/>
                <w:color w:val="FF0000"/>
                <w:sz w:val="28"/>
                <w:szCs w:val="28"/>
                <w:lang w:eastAsia="fr-FR"/>
              </w:rPr>
            </w:pPr>
            <w:r w:rsidRPr="00640E70">
              <w:rPr>
                <w:rFonts w:ascii="Arial" w:eastAsia="Times New Roman" w:hAnsi="Arial" w:cs="Arial"/>
                <w:color w:val="FF0000"/>
                <w:sz w:val="28"/>
                <w:szCs w:val="28"/>
                <w:lang w:eastAsia="fr-FR"/>
              </w:rPr>
              <w:t xml:space="preserve">Ecologique </w:t>
            </w:r>
          </w:p>
        </w:tc>
        <w:tc>
          <w:tcPr>
            <w:tcW w:w="407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c>
          <w:tcPr>
            <w:tcW w:w="3864" w:type="dxa"/>
          </w:tcPr>
          <w:p w:rsidR="001C03E3" w:rsidRPr="00640E70" w:rsidRDefault="001C03E3" w:rsidP="001C03E3">
            <w:pPr>
              <w:pStyle w:val="Paragraphedeliste"/>
              <w:numPr>
                <w:ilvl w:val="0"/>
                <w:numId w:val="2"/>
              </w:numPr>
              <w:spacing w:after="0" w:line="240" w:lineRule="auto"/>
              <w:rPr>
                <w:rFonts w:ascii="Arial" w:eastAsia="Times New Roman" w:hAnsi="Arial" w:cs="Arial"/>
                <w:color w:val="FF0000"/>
                <w:sz w:val="24"/>
                <w:szCs w:val="24"/>
                <w:lang w:eastAsia="fr-FR"/>
              </w:rPr>
            </w:pPr>
          </w:p>
        </w:tc>
      </w:tr>
      <w:tr w:rsidR="001C03E3" w:rsidRPr="00640E70" w:rsidTr="00295503">
        <w:trPr>
          <w:tblCellSpacing w:w="0" w:type="dxa"/>
        </w:trPr>
        <w:tc>
          <w:tcPr>
            <w:tcW w:w="2836" w:type="dxa"/>
            <w:vAlign w:val="center"/>
            <w:hideMark/>
          </w:tcPr>
          <w:p w:rsidR="001C03E3" w:rsidRPr="00640E70" w:rsidRDefault="001C03E3" w:rsidP="00295503">
            <w:pPr>
              <w:spacing w:before="100" w:beforeAutospacing="1" w:after="100" w:afterAutospacing="1" w:line="240" w:lineRule="auto"/>
              <w:rPr>
                <w:rFonts w:ascii="Arial" w:eastAsia="Times New Roman" w:hAnsi="Arial" w:cs="Arial"/>
                <w:color w:val="FF0000"/>
                <w:sz w:val="28"/>
                <w:szCs w:val="28"/>
                <w:lang w:eastAsia="fr-FR"/>
              </w:rPr>
            </w:pPr>
            <w:r w:rsidRPr="00640E70">
              <w:rPr>
                <w:rFonts w:ascii="Arial" w:eastAsia="Times New Roman" w:hAnsi="Arial" w:cs="Arial"/>
                <w:color w:val="FF0000"/>
                <w:sz w:val="28"/>
                <w:szCs w:val="28"/>
                <w:lang w:eastAsia="fr-FR"/>
              </w:rPr>
              <w:t xml:space="preserve">Légal </w:t>
            </w:r>
          </w:p>
        </w:tc>
        <w:tc>
          <w:tcPr>
            <w:tcW w:w="407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c>
          <w:tcPr>
            <w:tcW w:w="3864" w:type="dxa"/>
          </w:tcPr>
          <w:p w:rsidR="001C03E3" w:rsidRPr="00640E70" w:rsidRDefault="001C03E3" w:rsidP="00295503">
            <w:pPr>
              <w:spacing w:before="100" w:beforeAutospacing="1" w:after="100" w:afterAutospacing="1" w:line="240" w:lineRule="auto"/>
              <w:rPr>
                <w:rFonts w:ascii="Arial" w:eastAsia="Times New Roman" w:hAnsi="Arial" w:cs="Arial"/>
                <w:color w:val="FF0000"/>
                <w:sz w:val="24"/>
                <w:szCs w:val="24"/>
                <w:lang w:eastAsia="fr-FR"/>
              </w:rPr>
            </w:pPr>
          </w:p>
        </w:tc>
      </w:tr>
    </w:tbl>
    <w:p w:rsidR="001C03E3" w:rsidRDefault="001C03E3"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1"/>
        <w:gridCol w:w="3044"/>
        <w:gridCol w:w="3025"/>
      </w:tblGrid>
      <w:tr w:rsidR="001C03E3" w:rsidRPr="00C567B9" w:rsidTr="00295503">
        <w:trPr>
          <w:tblCellSpacing w:w="0" w:type="dxa"/>
        </w:trPr>
        <w:tc>
          <w:tcPr>
            <w:tcW w:w="9100" w:type="dxa"/>
            <w:gridSpan w:val="3"/>
            <w:tcBorders>
              <w:top w:val="outset" w:sz="6" w:space="0" w:color="auto"/>
              <w:left w:val="outset" w:sz="6" w:space="0" w:color="auto"/>
              <w:bottom w:val="outset" w:sz="6" w:space="0" w:color="auto"/>
              <w:right w:val="outset" w:sz="6" w:space="0" w:color="auto"/>
            </w:tcBorders>
            <w:hideMark/>
          </w:tcPr>
          <w:p w:rsidR="001C03E3" w:rsidRDefault="001C03E3" w:rsidP="00295503">
            <w:pPr>
              <w:spacing w:after="0" w:line="240" w:lineRule="auto"/>
              <w:jc w:val="center"/>
              <w:rPr>
                <w:rFonts w:ascii="Arial" w:eastAsia="Times New Roman" w:hAnsi="Arial" w:cs="Arial"/>
                <w:b/>
                <w:bCs/>
                <w:sz w:val="24"/>
                <w:szCs w:val="24"/>
                <w:lang w:eastAsia="fr-FR"/>
              </w:rPr>
            </w:pPr>
            <w:r>
              <w:rPr>
                <w:rFonts w:ascii="Helvetica" w:eastAsia="Times New Roman" w:hAnsi="Helvetica" w:cs="Helvetica"/>
                <w:color w:val="000000"/>
                <w:sz w:val="19"/>
                <w:szCs w:val="19"/>
                <w:lang w:eastAsia="fr-FR"/>
              </w:rPr>
              <w:br w:type="page"/>
            </w:r>
            <w:r w:rsidRPr="00097DBF">
              <w:rPr>
                <w:rFonts w:ascii="Arial" w:eastAsia="Times New Roman" w:hAnsi="Arial" w:cs="Arial"/>
                <w:b/>
                <w:bCs/>
                <w:sz w:val="24"/>
                <w:szCs w:val="24"/>
                <w:lang w:eastAsia="fr-FR"/>
              </w:rPr>
              <w:t>MICRO ENVIRONNEMENT</w:t>
            </w:r>
          </w:p>
          <w:p w:rsidR="001C03E3" w:rsidRPr="00097DBF" w:rsidRDefault="001C03E3" w:rsidP="00295503">
            <w:pPr>
              <w:spacing w:before="100" w:beforeAutospacing="1" w:after="100" w:afterAutospacing="1" w:line="240" w:lineRule="auto"/>
              <w:jc w:val="both"/>
              <w:rPr>
                <w:rFonts w:ascii="Arial" w:eastAsia="Times New Roman" w:hAnsi="Arial" w:cs="Arial"/>
                <w:sz w:val="24"/>
                <w:szCs w:val="24"/>
                <w:lang w:eastAsia="fr-FR"/>
              </w:rPr>
            </w:pPr>
            <w:r w:rsidRPr="00C567B9">
              <w:rPr>
                <w:rFonts w:ascii="Arial" w:eastAsia="Times New Roman" w:hAnsi="Arial" w:cs="Arial"/>
                <w:sz w:val="24"/>
                <w:szCs w:val="24"/>
                <w:lang w:eastAsia="fr-FR"/>
              </w:rPr>
              <w:t xml:space="preserve">* </w:t>
            </w:r>
            <w:r w:rsidRPr="007B1B29">
              <w:rPr>
                <w:rFonts w:ascii="Arial" w:eastAsia="Times New Roman" w:hAnsi="Arial" w:cs="Arial"/>
                <w:b/>
                <w:bCs/>
                <w:sz w:val="24"/>
                <w:szCs w:val="24"/>
                <w:lang w:eastAsia="fr-FR"/>
              </w:rPr>
              <w:t>MICRO ENVIRONNEMENT</w:t>
            </w:r>
            <w:r w:rsidRPr="007B1B29">
              <w:rPr>
                <w:rFonts w:ascii="Arial" w:eastAsia="Times New Roman" w:hAnsi="Arial" w:cs="Arial"/>
                <w:sz w:val="24"/>
                <w:szCs w:val="24"/>
                <w:lang w:eastAsia="fr-FR"/>
              </w:rPr>
              <w:t xml:space="preserve"> </w:t>
            </w:r>
            <w:r w:rsidRPr="00C567B9">
              <w:rPr>
                <w:rFonts w:ascii="Arial" w:eastAsia="Times New Roman" w:hAnsi="Arial" w:cs="Arial"/>
                <w:sz w:val="24"/>
                <w:szCs w:val="24"/>
                <w:lang w:eastAsia="fr-FR"/>
              </w:rPr>
              <w:t>regroupe les acteurs (personnes morales ou physiques) en interaction avec l’organisation (clients, fournisseurs, état, con</w:t>
            </w:r>
            <w:r>
              <w:rPr>
                <w:rFonts w:ascii="Arial" w:eastAsia="Times New Roman" w:hAnsi="Arial" w:cs="Arial"/>
                <w:sz w:val="24"/>
                <w:szCs w:val="24"/>
                <w:lang w:eastAsia="fr-FR"/>
              </w:rPr>
              <w:t>currents, groupes de pression…)</w:t>
            </w:r>
          </w:p>
          <w:p w:rsidR="001C03E3" w:rsidRPr="00C567B9" w:rsidRDefault="001C03E3" w:rsidP="00295503">
            <w:pPr>
              <w:spacing w:before="100" w:beforeAutospacing="1" w:after="100" w:afterAutospacing="1" w:line="240" w:lineRule="auto"/>
              <w:rPr>
                <w:rFonts w:ascii="Arial" w:eastAsia="Times New Roman" w:hAnsi="Arial" w:cs="Arial"/>
                <w:sz w:val="24"/>
                <w:szCs w:val="24"/>
                <w:lang w:eastAsia="fr-FR"/>
              </w:rPr>
            </w:pPr>
            <w:r w:rsidRPr="00097DBF">
              <w:rPr>
                <w:rFonts w:ascii="Arial" w:eastAsia="Times New Roman" w:hAnsi="Arial" w:cs="Arial"/>
                <w:sz w:val="24"/>
                <w:szCs w:val="24"/>
                <w:lang w:eastAsia="fr-FR"/>
              </w:rPr>
              <w:t xml:space="preserve">  </w:t>
            </w:r>
          </w:p>
        </w:tc>
      </w:tr>
      <w:tr w:rsidR="001C03E3" w:rsidRPr="00C567B9" w:rsidTr="00295503">
        <w:trPr>
          <w:tblCellSpacing w:w="0" w:type="dxa"/>
        </w:trPr>
        <w:tc>
          <w:tcPr>
            <w:tcW w:w="3031" w:type="dxa"/>
            <w:tcBorders>
              <w:top w:val="outset" w:sz="6" w:space="0" w:color="auto"/>
              <w:left w:val="outset" w:sz="6" w:space="0" w:color="auto"/>
              <w:bottom w:val="outset" w:sz="6" w:space="0" w:color="auto"/>
              <w:right w:val="outset" w:sz="6" w:space="0" w:color="auto"/>
            </w:tcBorders>
            <w:hideMark/>
          </w:tcPr>
          <w:p w:rsidR="001C03E3" w:rsidRPr="00C567B9" w:rsidRDefault="001C03E3" w:rsidP="00295503">
            <w:pPr>
              <w:spacing w:before="100" w:beforeAutospacing="1" w:after="100" w:afterAutospacing="1" w:line="240" w:lineRule="auto"/>
              <w:rPr>
                <w:rFonts w:ascii="Arial" w:eastAsia="Times New Roman" w:hAnsi="Arial" w:cs="Arial"/>
                <w:sz w:val="24"/>
                <w:szCs w:val="24"/>
                <w:lang w:eastAsia="fr-FR"/>
              </w:rPr>
            </w:pPr>
          </w:p>
        </w:tc>
        <w:tc>
          <w:tcPr>
            <w:tcW w:w="3044" w:type="dxa"/>
            <w:tcBorders>
              <w:top w:val="outset" w:sz="6" w:space="0" w:color="auto"/>
              <w:left w:val="outset" w:sz="6" w:space="0" w:color="auto"/>
              <w:bottom w:val="outset" w:sz="6" w:space="0" w:color="auto"/>
              <w:right w:val="outset" w:sz="6" w:space="0" w:color="auto"/>
            </w:tcBorders>
            <w:hideMark/>
          </w:tcPr>
          <w:p w:rsidR="001C03E3" w:rsidRPr="00C567B9" w:rsidRDefault="001C03E3" w:rsidP="00295503">
            <w:pPr>
              <w:spacing w:before="100" w:beforeAutospacing="1" w:after="100" w:afterAutospacing="1" w:line="240" w:lineRule="auto"/>
              <w:jc w:val="center"/>
              <w:rPr>
                <w:rFonts w:ascii="Arial" w:eastAsia="Times New Roman" w:hAnsi="Arial" w:cs="Arial"/>
                <w:sz w:val="24"/>
                <w:szCs w:val="24"/>
                <w:lang w:eastAsia="fr-FR"/>
              </w:rPr>
            </w:pPr>
            <w:r w:rsidRPr="00097DBF">
              <w:rPr>
                <w:rFonts w:ascii="Arial" w:eastAsia="Times New Roman" w:hAnsi="Arial" w:cs="Arial"/>
                <w:b/>
                <w:bCs/>
                <w:sz w:val="24"/>
                <w:szCs w:val="24"/>
                <w:lang w:eastAsia="fr-FR"/>
              </w:rPr>
              <w:t>OPPORTUNITES</w:t>
            </w:r>
          </w:p>
        </w:tc>
        <w:tc>
          <w:tcPr>
            <w:tcW w:w="3025" w:type="dxa"/>
            <w:tcBorders>
              <w:top w:val="outset" w:sz="6" w:space="0" w:color="auto"/>
              <w:left w:val="outset" w:sz="6" w:space="0" w:color="auto"/>
              <w:bottom w:val="outset" w:sz="6" w:space="0" w:color="auto"/>
              <w:right w:val="outset" w:sz="6" w:space="0" w:color="auto"/>
            </w:tcBorders>
            <w:hideMark/>
          </w:tcPr>
          <w:p w:rsidR="001C03E3" w:rsidRPr="00C567B9" w:rsidRDefault="001C03E3" w:rsidP="00295503">
            <w:pPr>
              <w:spacing w:before="100" w:beforeAutospacing="1" w:after="100" w:afterAutospacing="1" w:line="240" w:lineRule="auto"/>
              <w:jc w:val="center"/>
              <w:rPr>
                <w:rFonts w:ascii="Arial" w:eastAsia="Times New Roman" w:hAnsi="Arial" w:cs="Arial"/>
                <w:sz w:val="24"/>
                <w:szCs w:val="24"/>
                <w:lang w:eastAsia="fr-FR"/>
              </w:rPr>
            </w:pPr>
            <w:r w:rsidRPr="00097DBF">
              <w:rPr>
                <w:rFonts w:ascii="Arial" w:eastAsia="Times New Roman" w:hAnsi="Arial" w:cs="Arial"/>
                <w:b/>
                <w:bCs/>
                <w:sz w:val="24"/>
                <w:szCs w:val="24"/>
                <w:lang w:eastAsia="fr-FR"/>
              </w:rPr>
              <w:t>MENACES -CONTRAINTES</w:t>
            </w:r>
          </w:p>
        </w:tc>
      </w:tr>
      <w:tr w:rsidR="001C03E3" w:rsidRPr="00C567B9" w:rsidTr="001C03E3">
        <w:trPr>
          <w:trHeight w:val="699"/>
          <w:tblCellSpacing w:w="0" w:type="dxa"/>
        </w:trPr>
        <w:tc>
          <w:tcPr>
            <w:tcW w:w="3031" w:type="dxa"/>
            <w:tcBorders>
              <w:top w:val="outset" w:sz="6" w:space="0" w:color="auto"/>
              <w:left w:val="outset" w:sz="6" w:space="0" w:color="auto"/>
              <w:right w:val="outset" w:sz="6" w:space="0" w:color="auto"/>
            </w:tcBorders>
          </w:tcPr>
          <w:p w:rsidR="001C03E3" w:rsidRPr="00C567B9" w:rsidRDefault="001C03E3" w:rsidP="00295503">
            <w:pPr>
              <w:spacing w:before="100" w:beforeAutospacing="1" w:after="100" w:afterAutospacing="1" w:line="240" w:lineRule="auto"/>
              <w:rPr>
                <w:rFonts w:ascii="Arial" w:eastAsia="Times New Roman" w:hAnsi="Arial" w:cs="Arial"/>
                <w:sz w:val="24"/>
                <w:szCs w:val="24"/>
                <w:lang w:eastAsia="fr-FR"/>
              </w:rPr>
            </w:pPr>
          </w:p>
        </w:tc>
        <w:tc>
          <w:tcPr>
            <w:tcW w:w="3044" w:type="dxa"/>
            <w:tcBorders>
              <w:top w:val="outset" w:sz="6" w:space="0" w:color="auto"/>
              <w:left w:val="outset" w:sz="6" w:space="0" w:color="auto"/>
              <w:right w:val="outset" w:sz="6" w:space="0" w:color="auto"/>
            </w:tcBorders>
          </w:tcPr>
          <w:p w:rsidR="001C03E3" w:rsidRPr="00C567B9" w:rsidRDefault="001C03E3" w:rsidP="00295503">
            <w:pPr>
              <w:spacing w:before="100" w:beforeAutospacing="1" w:after="100" w:afterAutospacing="1" w:line="240" w:lineRule="auto"/>
              <w:rPr>
                <w:rFonts w:ascii="Arial" w:eastAsia="Times New Roman" w:hAnsi="Arial" w:cs="Arial"/>
                <w:sz w:val="24"/>
                <w:szCs w:val="24"/>
                <w:lang w:eastAsia="fr-FR"/>
              </w:rPr>
            </w:pPr>
          </w:p>
        </w:tc>
        <w:tc>
          <w:tcPr>
            <w:tcW w:w="3025" w:type="dxa"/>
            <w:tcBorders>
              <w:top w:val="outset" w:sz="6" w:space="0" w:color="auto"/>
              <w:left w:val="outset" w:sz="6" w:space="0" w:color="auto"/>
              <w:right w:val="outset" w:sz="6" w:space="0" w:color="auto"/>
            </w:tcBorders>
          </w:tcPr>
          <w:p w:rsidR="001C03E3" w:rsidRPr="00C567B9" w:rsidRDefault="001C03E3" w:rsidP="00295503">
            <w:pPr>
              <w:spacing w:before="100" w:beforeAutospacing="1" w:after="100" w:afterAutospacing="1" w:line="240" w:lineRule="auto"/>
              <w:rPr>
                <w:rFonts w:ascii="Arial" w:eastAsia="Times New Roman" w:hAnsi="Arial" w:cs="Arial"/>
                <w:sz w:val="24"/>
                <w:szCs w:val="24"/>
                <w:lang w:eastAsia="fr-FR"/>
              </w:rPr>
            </w:pPr>
          </w:p>
        </w:tc>
      </w:tr>
    </w:tbl>
    <w:p w:rsidR="001C03E3" w:rsidRDefault="001C03E3">
      <w:pPr>
        <w:rPr>
          <w:rFonts w:ascii="Helvetica" w:eastAsia="Times New Roman" w:hAnsi="Helvetica" w:cs="Helvetica"/>
          <w:color w:val="000000"/>
          <w:sz w:val="19"/>
          <w:szCs w:val="19"/>
          <w:lang w:eastAsia="fr-FR"/>
        </w:rPr>
      </w:pPr>
    </w:p>
    <w:p w:rsidR="001C03E3" w:rsidRDefault="001C03E3">
      <w:pPr>
        <w:rPr>
          <w:rFonts w:ascii="Helvetica" w:eastAsia="Times New Roman" w:hAnsi="Helvetica" w:cs="Helvetica"/>
          <w:color w:val="000000"/>
          <w:sz w:val="19"/>
          <w:szCs w:val="19"/>
          <w:lang w:eastAsia="fr-FR"/>
        </w:rPr>
      </w:pPr>
      <w:r>
        <w:rPr>
          <w:rFonts w:ascii="Helvetica" w:eastAsia="Times New Roman" w:hAnsi="Helvetica" w:cs="Helvetica"/>
          <w:color w:val="000000"/>
          <w:sz w:val="19"/>
          <w:szCs w:val="19"/>
          <w:lang w:eastAsia="fr-FR"/>
        </w:rPr>
        <w:br w:type="page"/>
      </w:r>
    </w:p>
    <w:p w:rsidR="001C03E3" w:rsidRDefault="001C03E3">
      <w:pPr>
        <w:rPr>
          <w:rFonts w:ascii="Helvetica" w:eastAsia="Times New Roman" w:hAnsi="Helvetica" w:cs="Helvetica"/>
          <w:color w:val="000000"/>
          <w:sz w:val="19"/>
          <w:szCs w:val="19"/>
          <w:lang w:eastAsia="fr-FR"/>
        </w:rPr>
      </w:pPr>
    </w:p>
    <w:p w:rsidR="000C207F" w:rsidRDefault="000C207F">
      <w:pPr>
        <w:rPr>
          <w:rFonts w:ascii="Helvetica" w:eastAsia="Times New Roman" w:hAnsi="Helvetica" w:cs="Helvetica"/>
          <w:color w:val="000000"/>
          <w:sz w:val="19"/>
          <w:szCs w:val="19"/>
          <w:lang w:eastAsia="fr-FR"/>
        </w:rPr>
      </w:pPr>
    </w:p>
    <w:tbl>
      <w:tblPr>
        <w:tblStyle w:val="Grilledutableau"/>
        <w:tblW w:w="10598" w:type="dxa"/>
        <w:tblInd w:w="-567" w:type="dxa"/>
        <w:tblLook w:val="04A0" w:firstRow="1" w:lastRow="0" w:firstColumn="1" w:lastColumn="0" w:noHBand="0" w:noVBand="1"/>
      </w:tblPr>
      <w:tblGrid>
        <w:gridCol w:w="3070"/>
        <w:gridCol w:w="3701"/>
        <w:gridCol w:w="3827"/>
      </w:tblGrid>
      <w:tr w:rsidR="000C207F" w:rsidTr="001C03E3">
        <w:tc>
          <w:tcPr>
            <w:tcW w:w="3070"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c>
          <w:tcPr>
            <w:tcW w:w="3701" w:type="dxa"/>
          </w:tcPr>
          <w:p w:rsidR="000C207F" w:rsidRDefault="000C207F" w:rsidP="001C03E3">
            <w:pPr>
              <w:spacing w:after="150" w:line="369" w:lineRule="atLeast"/>
              <w:ind w:right="-123"/>
              <w:jc w:val="center"/>
              <w:rPr>
                <w:rFonts w:ascii="Helvetica" w:eastAsia="Times New Roman" w:hAnsi="Helvetica" w:cs="Helvetica"/>
                <w:color w:val="000000"/>
                <w:sz w:val="19"/>
                <w:szCs w:val="19"/>
                <w:lang w:eastAsia="fr-FR"/>
              </w:rPr>
            </w:pPr>
            <w:r>
              <w:rPr>
                <w:rFonts w:ascii="Helvetica" w:eastAsia="Times New Roman" w:hAnsi="Helvetica" w:cs="Helvetica"/>
                <w:color w:val="000000"/>
                <w:sz w:val="19"/>
                <w:szCs w:val="19"/>
                <w:lang w:eastAsia="fr-FR"/>
              </w:rPr>
              <w:t>FORCES</w:t>
            </w:r>
          </w:p>
        </w:tc>
        <w:tc>
          <w:tcPr>
            <w:tcW w:w="3827" w:type="dxa"/>
          </w:tcPr>
          <w:p w:rsidR="000C207F" w:rsidRDefault="000C207F" w:rsidP="001C03E3">
            <w:pPr>
              <w:spacing w:after="150" w:line="369" w:lineRule="atLeast"/>
              <w:ind w:right="-123"/>
              <w:jc w:val="center"/>
              <w:rPr>
                <w:rFonts w:ascii="Helvetica" w:eastAsia="Times New Roman" w:hAnsi="Helvetica" w:cs="Helvetica"/>
                <w:color w:val="000000"/>
                <w:sz w:val="19"/>
                <w:szCs w:val="19"/>
                <w:lang w:eastAsia="fr-FR"/>
              </w:rPr>
            </w:pPr>
            <w:r>
              <w:rPr>
                <w:rFonts w:ascii="Helvetica" w:eastAsia="Times New Roman" w:hAnsi="Helvetica" w:cs="Helvetica"/>
                <w:color w:val="000000"/>
                <w:sz w:val="19"/>
                <w:szCs w:val="19"/>
                <w:lang w:eastAsia="fr-FR"/>
              </w:rPr>
              <w:t>FAIBLESSES</w:t>
            </w:r>
          </w:p>
        </w:tc>
      </w:tr>
      <w:tr w:rsidR="00E50257" w:rsidTr="001C03E3">
        <w:tc>
          <w:tcPr>
            <w:tcW w:w="3070" w:type="dxa"/>
          </w:tcPr>
          <w:p w:rsidR="00E50257" w:rsidRPr="001C03E3" w:rsidRDefault="00E50257" w:rsidP="001C03E3">
            <w:pPr>
              <w:spacing w:after="150" w:line="369" w:lineRule="atLeast"/>
              <w:ind w:right="-123"/>
              <w:rPr>
                <w:rFonts w:ascii="Arial" w:eastAsia="Times New Roman" w:hAnsi="Arial" w:cs="Arial"/>
                <w:b/>
                <w:color w:val="000000"/>
                <w:sz w:val="24"/>
                <w:szCs w:val="24"/>
                <w:lang w:eastAsia="fr-FR"/>
              </w:rPr>
            </w:pPr>
            <w:r w:rsidRPr="001C03E3">
              <w:rPr>
                <w:rFonts w:ascii="Arial" w:eastAsia="Times New Roman" w:hAnsi="Arial" w:cs="Arial"/>
                <w:b/>
                <w:bCs/>
                <w:caps/>
                <w:color w:val="00406D"/>
                <w:sz w:val="24"/>
                <w:szCs w:val="24"/>
                <w:lang w:eastAsia="fr-FR"/>
              </w:rPr>
              <w:t>déploiement hors d'Europe</w:t>
            </w:r>
          </w:p>
        </w:tc>
        <w:tc>
          <w:tcPr>
            <w:tcW w:w="3701" w:type="dxa"/>
          </w:tcPr>
          <w:p w:rsidR="00E50257" w:rsidRDefault="00E50257" w:rsidP="001C03E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E50257" w:rsidRDefault="00E50257" w:rsidP="001C03E3">
            <w:pPr>
              <w:spacing w:after="150" w:line="369" w:lineRule="atLeast"/>
              <w:ind w:right="-123"/>
              <w:jc w:val="both"/>
              <w:rPr>
                <w:rFonts w:ascii="Helvetica" w:eastAsia="Times New Roman" w:hAnsi="Helvetica" w:cs="Helvetica"/>
                <w:color w:val="000000"/>
                <w:sz w:val="19"/>
                <w:szCs w:val="19"/>
                <w:lang w:eastAsia="fr-FR"/>
              </w:rPr>
            </w:pPr>
          </w:p>
        </w:tc>
      </w:tr>
      <w:tr w:rsidR="000C207F" w:rsidTr="001C03E3">
        <w:tc>
          <w:tcPr>
            <w:tcW w:w="3070" w:type="dxa"/>
          </w:tcPr>
          <w:p w:rsidR="000C207F" w:rsidRPr="001C03E3" w:rsidRDefault="00E50257" w:rsidP="001C03E3">
            <w:pPr>
              <w:spacing w:after="150" w:line="369" w:lineRule="atLeast"/>
              <w:ind w:right="-123"/>
              <w:rPr>
                <w:rFonts w:ascii="Arial" w:eastAsia="Times New Roman" w:hAnsi="Arial" w:cs="Arial"/>
                <w:b/>
                <w:color w:val="000000"/>
                <w:sz w:val="24"/>
                <w:szCs w:val="24"/>
                <w:lang w:eastAsia="fr-FR"/>
              </w:rPr>
            </w:pPr>
            <w:r w:rsidRPr="001C03E3">
              <w:rPr>
                <w:rFonts w:ascii="Arial" w:eastAsia="Times New Roman" w:hAnsi="Arial" w:cs="Arial"/>
                <w:b/>
                <w:bCs/>
                <w:caps/>
                <w:color w:val="00406D"/>
                <w:sz w:val="24"/>
                <w:szCs w:val="24"/>
                <w:lang w:eastAsia="fr-FR"/>
              </w:rPr>
              <w:t>déploiement hors d'Europe</w:t>
            </w:r>
          </w:p>
        </w:tc>
        <w:tc>
          <w:tcPr>
            <w:tcW w:w="3701"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r>
      <w:tr w:rsidR="000C207F" w:rsidTr="001C03E3">
        <w:tc>
          <w:tcPr>
            <w:tcW w:w="3070" w:type="dxa"/>
          </w:tcPr>
          <w:p w:rsidR="00E50257" w:rsidRPr="001C03E3" w:rsidRDefault="00E50257" w:rsidP="001C03E3">
            <w:pPr>
              <w:shd w:val="clear" w:color="auto" w:fill="FFFFFF"/>
              <w:spacing w:before="150" w:after="150" w:line="600" w:lineRule="atLeast"/>
              <w:ind w:right="-123"/>
              <w:outlineLvl w:val="1"/>
              <w:rPr>
                <w:rFonts w:ascii="Arial" w:eastAsia="Times New Roman" w:hAnsi="Arial" w:cs="Arial"/>
                <w:b/>
                <w:caps/>
                <w:color w:val="00406D"/>
                <w:sz w:val="24"/>
                <w:szCs w:val="24"/>
                <w:lang w:eastAsia="fr-FR"/>
              </w:rPr>
            </w:pPr>
            <w:r w:rsidRPr="001C03E3">
              <w:rPr>
                <w:rFonts w:ascii="Arial" w:eastAsia="Times New Roman" w:hAnsi="Arial" w:cs="Arial"/>
                <w:b/>
                <w:caps/>
                <w:color w:val="00406D"/>
                <w:sz w:val="24"/>
                <w:szCs w:val="24"/>
                <w:lang w:eastAsia="fr-FR"/>
              </w:rPr>
              <w:t>Alliances</w:t>
            </w:r>
            <w:r w:rsidR="001C03E3" w:rsidRPr="001C03E3">
              <w:rPr>
                <w:rFonts w:ascii="Arial" w:eastAsia="Times New Roman" w:hAnsi="Arial" w:cs="Arial"/>
                <w:b/>
                <w:caps/>
                <w:color w:val="00406D"/>
                <w:sz w:val="24"/>
                <w:szCs w:val="24"/>
                <w:lang w:eastAsia="fr-FR"/>
              </w:rPr>
              <w:t xml:space="preserve"> </w:t>
            </w:r>
            <w:r w:rsidRPr="001C03E3">
              <w:rPr>
                <w:rFonts w:ascii="Arial" w:eastAsia="Times New Roman" w:hAnsi="Arial" w:cs="Arial"/>
                <w:b/>
                <w:caps/>
                <w:color w:val="00406D"/>
                <w:sz w:val="24"/>
                <w:szCs w:val="24"/>
                <w:lang w:eastAsia="fr-FR"/>
              </w:rPr>
              <w:t>et coopérations internationales</w:t>
            </w:r>
          </w:p>
          <w:p w:rsidR="000C207F" w:rsidRPr="001C03E3" w:rsidRDefault="000C207F" w:rsidP="001C03E3">
            <w:pPr>
              <w:spacing w:after="150" w:line="369" w:lineRule="atLeast"/>
              <w:ind w:right="-123"/>
              <w:rPr>
                <w:rFonts w:ascii="Arial" w:eastAsia="Times New Roman" w:hAnsi="Arial" w:cs="Arial"/>
                <w:b/>
                <w:color w:val="000000"/>
                <w:sz w:val="24"/>
                <w:szCs w:val="24"/>
                <w:lang w:eastAsia="fr-FR"/>
              </w:rPr>
            </w:pPr>
          </w:p>
        </w:tc>
        <w:tc>
          <w:tcPr>
            <w:tcW w:w="3701"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r>
      <w:tr w:rsidR="000C207F" w:rsidTr="001C03E3">
        <w:tc>
          <w:tcPr>
            <w:tcW w:w="3070" w:type="dxa"/>
          </w:tcPr>
          <w:p w:rsidR="00E50257" w:rsidRPr="001C03E3" w:rsidRDefault="00E50257" w:rsidP="001C03E3">
            <w:pPr>
              <w:shd w:val="clear" w:color="auto" w:fill="FFFFFF"/>
              <w:spacing w:before="150" w:after="150" w:line="600" w:lineRule="atLeast"/>
              <w:ind w:right="-123"/>
              <w:outlineLvl w:val="1"/>
              <w:rPr>
                <w:rFonts w:ascii="Arial" w:eastAsia="Times New Roman" w:hAnsi="Arial" w:cs="Arial"/>
                <w:b/>
                <w:caps/>
                <w:color w:val="00406D"/>
                <w:sz w:val="24"/>
                <w:szCs w:val="24"/>
                <w:lang w:eastAsia="fr-FR"/>
              </w:rPr>
            </w:pPr>
            <w:r w:rsidRPr="001C03E3">
              <w:rPr>
                <w:rFonts w:ascii="Arial" w:eastAsia="Times New Roman" w:hAnsi="Arial" w:cs="Arial"/>
                <w:b/>
                <w:bCs/>
                <w:caps/>
                <w:color w:val="00406D"/>
                <w:sz w:val="24"/>
                <w:szCs w:val="24"/>
                <w:lang w:eastAsia="fr-FR"/>
              </w:rPr>
              <w:t>Les voitures à bas coûts </w:t>
            </w:r>
          </w:p>
          <w:p w:rsidR="000C207F" w:rsidRPr="001C03E3" w:rsidRDefault="000C207F" w:rsidP="001C03E3">
            <w:pPr>
              <w:spacing w:after="150" w:line="369" w:lineRule="atLeast"/>
              <w:ind w:right="-123"/>
              <w:rPr>
                <w:rFonts w:ascii="Arial" w:eastAsia="Times New Roman" w:hAnsi="Arial" w:cs="Arial"/>
                <w:b/>
                <w:color w:val="000000"/>
                <w:sz w:val="24"/>
                <w:szCs w:val="24"/>
                <w:lang w:eastAsia="fr-FR"/>
              </w:rPr>
            </w:pPr>
          </w:p>
        </w:tc>
        <w:tc>
          <w:tcPr>
            <w:tcW w:w="3701"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r>
      <w:tr w:rsidR="000C207F" w:rsidTr="001C03E3">
        <w:tc>
          <w:tcPr>
            <w:tcW w:w="3070" w:type="dxa"/>
          </w:tcPr>
          <w:p w:rsidR="000C207F" w:rsidRPr="001C03E3" w:rsidRDefault="00E50257" w:rsidP="001C03E3">
            <w:pPr>
              <w:spacing w:after="150" w:line="369" w:lineRule="atLeast"/>
              <w:ind w:right="-123"/>
              <w:rPr>
                <w:rFonts w:ascii="Arial" w:eastAsia="Times New Roman" w:hAnsi="Arial" w:cs="Arial"/>
                <w:b/>
                <w:color w:val="000000"/>
                <w:sz w:val="24"/>
                <w:szCs w:val="24"/>
                <w:lang w:eastAsia="fr-FR"/>
              </w:rPr>
            </w:pPr>
            <w:r w:rsidRPr="001C03E3">
              <w:rPr>
                <w:rFonts w:ascii="Arial" w:eastAsia="Times New Roman" w:hAnsi="Arial" w:cs="Arial"/>
                <w:b/>
                <w:bCs/>
                <w:caps/>
                <w:color w:val="00406D"/>
                <w:sz w:val="24"/>
                <w:szCs w:val="24"/>
                <w:lang w:eastAsia="fr-FR"/>
              </w:rPr>
              <w:t>Attractivité des modèles</w:t>
            </w:r>
          </w:p>
        </w:tc>
        <w:tc>
          <w:tcPr>
            <w:tcW w:w="3701"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r>
      <w:tr w:rsidR="000C207F" w:rsidTr="001C03E3">
        <w:tc>
          <w:tcPr>
            <w:tcW w:w="3070" w:type="dxa"/>
          </w:tcPr>
          <w:p w:rsidR="00E50257" w:rsidRPr="001C03E3" w:rsidRDefault="00E50257" w:rsidP="001C03E3">
            <w:pPr>
              <w:shd w:val="clear" w:color="auto" w:fill="FFFFFF"/>
              <w:spacing w:before="150" w:after="150" w:line="600" w:lineRule="atLeast"/>
              <w:ind w:right="-123"/>
              <w:outlineLvl w:val="1"/>
              <w:rPr>
                <w:rFonts w:ascii="Arial" w:eastAsia="Times New Roman" w:hAnsi="Arial" w:cs="Arial"/>
                <w:b/>
                <w:caps/>
                <w:color w:val="00406D"/>
                <w:sz w:val="24"/>
                <w:szCs w:val="24"/>
                <w:lang w:eastAsia="fr-FR"/>
              </w:rPr>
            </w:pPr>
            <w:r w:rsidRPr="001C03E3">
              <w:rPr>
                <w:rFonts w:ascii="Arial" w:eastAsia="Times New Roman" w:hAnsi="Arial" w:cs="Arial"/>
                <w:b/>
                <w:caps/>
                <w:color w:val="00406D"/>
                <w:sz w:val="24"/>
                <w:szCs w:val="24"/>
                <w:lang w:eastAsia="fr-FR"/>
              </w:rPr>
              <w:t>Rentabilité des opérations</w:t>
            </w:r>
          </w:p>
          <w:p w:rsidR="000C207F" w:rsidRPr="001C03E3" w:rsidRDefault="000C207F" w:rsidP="001C03E3">
            <w:pPr>
              <w:spacing w:after="150" w:line="369" w:lineRule="atLeast"/>
              <w:ind w:right="-123"/>
              <w:rPr>
                <w:rFonts w:ascii="Arial" w:eastAsia="Times New Roman" w:hAnsi="Arial" w:cs="Arial"/>
                <w:b/>
                <w:color w:val="000000"/>
                <w:sz w:val="24"/>
                <w:szCs w:val="24"/>
                <w:lang w:eastAsia="fr-FR"/>
              </w:rPr>
            </w:pPr>
          </w:p>
        </w:tc>
        <w:tc>
          <w:tcPr>
            <w:tcW w:w="3701"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0C207F" w:rsidRDefault="000C207F" w:rsidP="001C03E3">
            <w:pPr>
              <w:spacing w:after="150" w:line="369" w:lineRule="atLeast"/>
              <w:ind w:right="-123"/>
              <w:jc w:val="both"/>
              <w:rPr>
                <w:rFonts w:ascii="Helvetica" w:eastAsia="Times New Roman" w:hAnsi="Helvetica" w:cs="Helvetica"/>
                <w:color w:val="000000"/>
                <w:sz w:val="19"/>
                <w:szCs w:val="19"/>
                <w:lang w:eastAsia="fr-FR"/>
              </w:rPr>
            </w:pPr>
          </w:p>
        </w:tc>
      </w:tr>
    </w:tbl>
    <w:p w:rsidR="001C03E3" w:rsidRDefault="001C03E3"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p>
    <w:p w:rsidR="00496E0D" w:rsidRDefault="001C03E3">
      <w:pPr>
        <w:rPr>
          <w:rFonts w:ascii="Helvetica" w:eastAsia="Times New Roman" w:hAnsi="Helvetica" w:cs="Helvetica"/>
          <w:color w:val="000000"/>
          <w:sz w:val="19"/>
          <w:szCs w:val="19"/>
          <w:lang w:eastAsia="fr-FR"/>
        </w:rPr>
      </w:pPr>
      <w:r>
        <w:rPr>
          <w:rFonts w:ascii="Helvetica" w:eastAsia="Times New Roman" w:hAnsi="Helvetica" w:cs="Helvetica"/>
          <w:color w:val="000000"/>
          <w:sz w:val="19"/>
          <w:szCs w:val="19"/>
          <w:lang w:eastAsia="fr-FR"/>
        </w:rPr>
        <w:br w:type="page"/>
      </w:r>
      <w:r w:rsidR="00496E0D">
        <w:rPr>
          <w:rFonts w:ascii="Helvetica" w:eastAsia="Times New Roman" w:hAnsi="Helvetica" w:cs="Helvetica"/>
          <w:color w:val="000000"/>
          <w:sz w:val="19"/>
          <w:szCs w:val="19"/>
          <w:lang w:eastAsia="fr-FR"/>
        </w:rPr>
        <w:lastRenderedPageBreak/>
        <w:br w:type="page"/>
      </w:r>
    </w:p>
    <w:tbl>
      <w:tblPr>
        <w:tblStyle w:val="Grilledutableau"/>
        <w:tblW w:w="10598" w:type="dxa"/>
        <w:tblInd w:w="-567" w:type="dxa"/>
        <w:tblLook w:val="04A0" w:firstRow="1" w:lastRow="0" w:firstColumn="1" w:lastColumn="0" w:noHBand="0" w:noVBand="1"/>
      </w:tblPr>
      <w:tblGrid>
        <w:gridCol w:w="3070"/>
        <w:gridCol w:w="3701"/>
        <w:gridCol w:w="3827"/>
      </w:tblGrid>
      <w:tr w:rsidR="00496E0D" w:rsidTr="00295503">
        <w:tc>
          <w:tcPr>
            <w:tcW w:w="3070"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c>
          <w:tcPr>
            <w:tcW w:w="3701" w:type="dxa"/>
          </w:tcPr>
          <w:p w:rsidR="00496E0D" w:rsidRDefault="00496E0D" w:rsidP="00295503">
            <w:pPr>
              <w:spacing w:after="150" w:line="369" w:lineRule="atLeast"/>
              <w:ind w:right="-123"/>
              <w:jc w:val="center"/>
              <w:rPr>
                <w:rFonts w:ascii="Helvetica" w:eastAsia="Times New Roman" w:hAnsi="Helvetica" w:cs="Helvetica"/>
                <w:color w:val="000000"/>
                <w:sz w:val="19"/>
                <w:szCs w:val="19"/>
                <w:lang w:eastAsia="fr-FR"/>
              </w:rPr>
            </w:pPr>
            <w:r>
              <w:rPr>
                <w:rFonts w:ascii="Helvetica" w:eastAsia="Times New Roman" w:hAnsi="Helvetica" w:cs="Helvetica"/>
                <w:color w:val="000000"/>
                <w:sz w:val="19"/>
                <w:szCs w:val="19"/>
                <w:lang w:eastAsia="fr-FR"/>
              </w:rPr>
              <w:t>FORCES</w:t>
            </w:r>
          </w:p>
        </w:tc>
        <w:tc>
          <w:tcPr>
            <w:tcW w:w="3827" w:type="dxa"/>
          </w:tcPr>
          <w:p w:rsidR="00496E0D" w:rsidRDefault="00496E0D" w:rsidP="00295503">
            <w:pPr>
              <w:spacing w:after="150" w:line="369" w:lineRule="atLeast"/>
              <w:ind w:right="-123"/>
              <w:jc w:val="center"/>
              <w:rPr>
                <w:rFonts w:ascii="Helvetica" w:eastAsia="Times New Roman" w:hAnsi="Helvetica" w:cs="Helvetica"/>
                <w:color w:val="000000"/>
                <w:sz w:val="19"/>
                <w:szCs w:val="19"/>
                <w:lang w:eastAsia="fr-FR"/>
              </w:rPr>
            </w:pPr>
            <w:r>
              <w:rPr>
                <w:rFonts w:ascii="Helvetica" w:eastAsia="Times New Roman" w:hAnsi="Helvetica" w:cs="Helvetica"/>
                <w:color w:val="000000"/>
                <w:sz w:val="19"/>
                <w:szCs w:val="19"/>
                <w:lang w:eastAsia="fr-FR"/>
              </w:rPr>
              <w:t>FAIBLESSES</w:t>
            </w:r>
          </w:p>
        </w:tc>
      </w:tr>
      <w:tr w:rsidR="00496E0D" w:rsidTr="00295503">
        <w:tc>
          <w:tcPr>
            <w:tcW w:w="3070" w:type="dxa"/>
          </w:tcPr>
          <w:p w:rsidR="00496E0D" w:rsidRPr="001C03E3" w:rsidRDefault="00496E0D" w:rsidP="00295503">
            <w:pPr>
              <w:spacing w:after="150" w:line="369" w:lineRule="atLeast"/>
              <w:ind w:right="-123"/>
              <w:rPr>
                <w:rFonts w:ascii="Arial" w:eastAsia="Times New Roman" w:hAnsi="Arial" w:cs="Arial"/>
                <w:b/>
                <w:color w:val="000000"/>
                <w:sz w:val="24"/>
                <w:szCs w:val="24"/>
                <w:lang w:eastAsia="fr-FR"/>
              </w:rPr>
            </w:pPr>
            <w:r w:rsidRPr="001C03E3">
              <w:rPr>
                <w:rFonts w:ascii="Arial" w:eastAsia="Times New Roman" w:hAnsi="Arial" w:cs="Arial"/>
                <w:b/>
                <w:bCs/>
                <w:caps/>
                <w:color w:val="00406D"/>
                <w:sz w:val="24"/>
                <w:szCs w:val="24"/>
                <w:lang w:eastAsia="fr-FR"/>
              </w:rPr>
              <w:t>déploiement hors d'Europe</w:t>
            </w:r>
          </w:p>
        </w:tc>
        <w:tc>
          <w:tcPr>
            <w:tcW w:w="3701"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r>
      <w:tr w:rsidR="00496E0D" w:rsidTr="00295503">
        <w:tc>
          <w:tcPr>
            <w:tcW w:w="3070" w:type="dxa"/>
          </w:tcPr>
          <w:p w:rsidR="00496E0D" w:rsidRPr="001C03E3" w:rsidRDefault="00496E0D" w:rsidP="00295503">
            <w:pPr>
              <w:spacing w:after="150" w:line="369" w:lineRule="atLeast"/>
              <w:ind w:right="-123"/>
              <w:rPr>
                <w:rFonts w:ascii="Arial" w:eastAsia="Times New Roman" w:hAnsi="Arial" w:cs="Arial"/>
                <w:b/>
                <w:color w:val="000000"/>
                <w:sz w:val="24"/>
                <w:szCs w:val="24"/>
                <w:lang w:eastAsia="fr-FR"/>
              </w:rPr>
            </w:pPr>
            <w:r w:rsidRPr="001C03E3">
              <w:rPr>
                <w:rFonts w:ascii="Arial" w:eastAsia="Times New Roman" w:hAnsi="Arial" w:cs="Arial"/>
                <w:b/>
                <w:bCs/>
                <w:caps/>
                <w:color w:val="00406D"/>
                <w:sz w:val="24"/>
                <w:szCs w:val="24"/>
                <w:lang w:eastAsia="fr-FR"/>
              </w:rPr>
              <w:t>déploiement hors d'Europe</w:t>
            </w:r>
          </w:p>
        </w:tc>
        <w:tc>
          <w:tcPr>
            <w:tcW w:w="3701"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r>
      <w:tr w:rsidR="00496E0D" w:rsidTr="00295503">
        <w:tc>
          <w:tcPr>
            <w:tcW w:w="3070" w:type="dxa"/>
          </w:tcPr>
          <w:p w:rsidR="00496E0D" w:rsidRPr="001C03E3" w:rsidRDefault="00496E0D" w:rsidP="00295503">
            <w:pPr>
              <w:shd w:val="clear" w:color="auto" w:fill="FFFFFF"/>
              <w:spacing w:before="150" w:after="150" w:line="600" w:lineRule="atLeast"/>
              <w:ind w:right="-123"/>
              <w:outlineLvl w:val="1"/>
              <w:rPr>
                <w:rFonts w:ascii="Arial" w:eastAsia="Times New Roman" w:hAnsi="Arial" w:cs="Arial"/>
                <w:b/>
                <w:caps/>
                <w:color w:val="00406D"/>
                <w:sz w:val="24"/>
                <w:szCs w:val="24"/>
                <w:lang w:eastAsia="fr-FR"/>
              </w:rPr>
            </w:pPr>
            <w:r w:rsidRPr="001C03E3">
              <w:rPr>
                <w:rFonts w:ascii="Arial" w:eastAsia="Times New Roman" w:hAnsi="Arial" w:cs="Arial"/>
                <w:b/>
                <w:caps/>
                <w:color w:val="00406D"/>
                <w:sz w:val="24"/>
                <w:szCs w:val="24"/>
                <w:lang w:eastAsia="fr-FR"/>
              </w:rPr>
              <w:t>Alliances et coopérations internationales</w:t>
            </w:r>
          </w:p>
          <w:p w:rsidR="00496E0D" w:rsidRPr="001C03E3" w:rsidRDefault="00496E0D" w:rsidP="00295503">
            <w:pPr>
              <w:spacing w:after="150" w:line="369" w:lineRule="atLeast"/>
              <w:ind w:right="-123"/>
              <w:rPr>
                <w:rFonts w:ascii="Arial" w:eastAsia="Times New Roman" w:hAnsi="Arial" w:cs="Arial"/>
                <w:b/>
                <w:color w:val="000000"/>
                <w:sz w:val="24"/>
                <w:szCs w:val="24"/>
                <w:lang w:eastAsia="fr-FR"/>
              </w:rPr>
            </w:pPr>
          </w:p>
        </w:tc>
        <w:tc>
          <w:tcPr>
            <w:tcW w:w="3701"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r>
      <w:tr w:rsidR="00496E0D" w:rsidTr="00295503">
        <w:tc>
          <w:tcPr>
            <w:tcW w:w="3070" w:type="dxa"/>
          </w:tcPr>
          <w:p w:rsidR="00496E0D" w:rsidRPr="001C03E3" w:rsidRDefault="00496E0D" w:rsidP="00295503">
            <w:pPr>
              <w:shd w:val="clear" w:color="auto" w:fill="FFFFFF"/>
              <w:spacing w:before="150" w:after="150" w:line="600" w:lineRule="atLeast"/>
              <w:ind w:right="-123"/>
              <w:outlineLvl w:val="1"/>
              <w:rPr>
                <w:rFonts w:ascii="Arial" w:eastAsia="Times New Roman" w:hAnsi="Arial" w:cs="Arial"/>
                <w:b/>
                <w:caps/>
                <w:color w:val="00406D"/>
                <w:sz w:val="24"/>
                <w:szCs w:val="24"/>
                <w:lang w:eastAsia="fr-FR"/>
              </w:rPr>
            </w:pPr>
            <w:r w:rsidRPr="001C03E3">
              <w:rPr>
                <w:rFonts w:ascii="Arial" w:eastAsia="Times New Roman" w:hAnsi="Arial" w:cs="Arial"/>
                <w:b/>
                <w:bCs/>
                <w:caps/>
                <w:color w:val="00406D"/>
                <w:sz w:val="24"/>
                <w:szCs w:val="24"/>
                <w:lang w:eastAsia="fr-FR"/>
              </w:rPr>
              <w:t>Les voitures à bas coûts </w:t>
            </w:r>
          </w:p>
          <w:p w:rsidR="00496E0D" w:rsidRPr="001C03E3" w:rsidRDefault="00496E0D" w:rsidP="00295503">
            <w:pPr>
              <w:spacing w:after="150" w:line="369" w:lineRule="atLeast"/>
              <w:ind w:right="-123"/>
              <w:rPr>
                <w:rFonts w:ascii="Arial" w:eastAsia="Times New Roman" w:hAnsi="Arial" w:cs="Arial"/>
                <w:b/>
                <w:color w:val="000000"/>
                <w:sz w:val="24"/>
                <w:szCs w:val="24"/>
                <w:lang w:eastAsia="fr-FR"/>
              </w:rPr>
            </w:pPr>
          </w:p>
        </w:tc>
        <w:tc>
          <w:tcPr>
            <w:tcW w:w="3701"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r>
      <w:tr w:rsidR="00496E0D" w:rsidTr="00295503">
        <w:tc>
          <w:tcPr>
            <w:tcW w:w="3070" w:type="dxa"/>
          </w:tcPr>
          <w:p w:rsidR="00496E0D" w:rsidRPr="001C03E3" w:rsidRDefault="00496E0D" w:rsidP="00295503">
            <w:pPr>
              <w:spacing w:after="150" w:line="369" w:lineRule="atLeast"/>
              <w:ind w:right="-123"/>
              <w:rPr>
                <w:rFonts w:ascii="Arial" w:eastAsia="Times New Roman" w:hAnsi="Arial" w:cs="Arial"/>
                <w:b/>
                <w:color w:val="000000"/>
                <w:sz w:val="24"/>
                <w:szCs w:val="24"/>
                <w:lang w:eastAsia="fr-FR"/>
              </w:rPr>
            </w:pPr>
            <w:r w:rsidRPr="001C03E3">
              <w:rPr>
                <w:rFonts w:ascii="Arial" w:eastAsia="Times New Roman" w:hAnsi="Arial" w:cs="Arial"/>
                <w:b/>
                <w:bCs/>
                <w:caps/>
                <w:color w:val="00406D"/>
                <w:sz w:val="24"/>
                <w:szCs w:val="24"/>
                <w:lang w:eastAsia="fr-FR"/>
              </w:rPr>
              <w:t>Attractivité des modèles</w:t>
            </w:r>
          </w:p>
        </w:tc>
        <w:tc>
          <w:tcPr>
            <w:tcW w:w="3701"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r>
      <w:tr w:rsidR="00496E0D" w:rsidTr="00295503">
        <w:tc>
          <w:tcPr>
            <w:tcW w:w="3070" w:type="dxa"/>
          </w:tcPr>
          <w:p w:rsidR="00496E0D" w:rsidRPr="001C03E3" w:rsidRDefault="00496E0D" w:rsidP="00295503">
            <w:pPr>
              <w:shd w:val="clear" w:color="auto" w:fill="FFFFFF"/>
              <w:spacing w:before="150" w:after="150" w:line="600" w:lineRule="atLeast"/>
              <w:ind w:right="-123"/>
              <w:outlineLvl w:val="1"/>
              <w:rPr>
                <w:rFonts w:ascii="Arial" w:eastAsia="Times New Roman" w:hAnsi="Arial" w:cs="Arial"/>
                <w:b/>
                <w:caps/>
                <w:color w:val="00406D"/>
                <w:sz w:val="24"/>
                <w:szCs w:val="24"/>
                <w:lang w:eastAsia="fr-FR"/>
              </w:rPr>
            </w:pPr>
            <w:r w:rsidRPr="001C03E3">
              <w:rPr>
                <w:rFonts w:ascii="Arial" w:eastAsia="Times New Roman" w:hAnsi="Arial" w:cs="Arial"/>
                <w:b/>
                <w:caps/>
                <w:color w:val="00406D"/>
                <w:sz w:val="24"/>
                <w:szCs w:val="24"/>
                <w:lang w:eastAsia="fr-FR"/>
              </w:rPr>
              <w:t>Rentabilité des opérations</w:t>
            </w:r>
          </w:p>
          <w:p w:rsidR="00496E0D" w:rsidRPr="001C03E3" w:rsidRDefault="00496E0D" w:rsidP="00295503">
            <w:pPr>
              <w:spacing w:after="150" w:line="369" w:lineRule="atLeast"/>
              <w:ind w:right="-123"/>
              <w:rPr>
                <w:rFonts w:ascii="Arial" w:eastAsia="Times New Roman" w:hAnsi="Arial" w:cs="Arial"/>
                <w:b/>
                <w:color w:val="000000"/>
                <w:sz w:val="24"/>
                <w:szCs w:val="24"/>
                <w:lang w:eastAsia="fr-FR"/>
              </w:rPr>
            </w:pPr>
          </w:p>
        </w:tc>
        <w:tc>
          <w:tcPr>
            <w:tcW w:w="3701"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c>
          <w:tcPr>
            <w:tcW w:w="3827" w:type="dxa"/>
          </w:tcPr>
          <w:p w:rsidR="00496E0D" w:rsidRDefault="00496E0D" w:rsidP="00295503">
            <w:pPr>
              <w:spacing w:after="150" w:line="369" w:lineRule="atLeast"/>
              <w:ind w:right="-123"/>
              <w:jc w:val="both"/>
              <w:rPr>
                <w:rFonts w:ascii="Helvetica" w:eastAsia="Times New Roman" w:hAnsi="Helvetica" w:cs="Helvetica"/>
                <w:color w:val="000000"/>
                <w:sz w:val="19"/>
                <w:szCs w:val="19"/>
                <w:lang w:eastAsia="fr-FR"/>
              </w:rPr>
            </w:pPr>
          </w:p>
        </w:tc>
      </w:tr>
    </w:tbl>
    <w:p w:rsidR="000E65C2" w:rsidRPr="000E65C2" w:rsidRDefault="000E65C2" w:rsidP="000E65C2">
      <w:pPr>
        <w:shd w:val="clear" w:color="auto" w:fill="FFFFFF"/>
        <w:spacing w:after="150" w:line="369" w:lineRule="atLeast"/>
        <w:ind w:left="-567" w:right="-853"/>
        <w:jc w:val="both"/>
        <w:rPr>
          <w:rFonts w:ascii="Helvetica" w:eastAsia="Times New Roman" w:hAnsi="Helvetica" w:cs="Helvetica"/>
          <w:color w:val="000000"/>
          <w:sz w:val="19"/>
          <w:szCs w:val="19"/>
          <w:lang w:eastAsia="fr-FR"/>
        </w:rPr>
      </w:pPr>
      <w:bookmarkStart w:id="0" w:name="_GoBack"/>
      <w:bookmarkEnd w:id="0"/>
    </w:p>
    <w:sectPr w:rsidR="000E65C2" w:rsidRPr="000E65C2" w:rsidSect="000E65C2">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_sans_condensedbold">
    <w:altName w:val="Times New Roman"/>
    <w:charset w:val="00"/>
    <w:family w:val="auto"/>
    <w:pitch w:val="default"/>
  </w:font>
  <w:font w:name="roboto_slab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6EC"/>
    <w:multiLevelType w:val="multilevel"/>
    <w:tmpl w:val="091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84848"/>
    <w:multiLevelType w:val="hybridMultilevel"/>
    <w:tmpl w:val="D2E40C78"/>
    <w:lvl w:ilvl="0" w:tplc="61BCD1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C2"/>
    <w:rsid w:val="000C207F"/>
    <w:rsid w:val="000E65C2"/>
    <w:rsid w:val="001C03E3"/>
    <w:rsid w:val="00496E0D"/>
    <w:rsid w:val="0063737B"/>
    <w:rsid w:val="00793C60"/>
    <w:rsid w:val="00D14B26"/>
    <w:rsid w:val="00D21166"/>
    <w:rsid w:val="00DA3461"/>
    <w:rsid w:val="00E50257"/>
    <w:rsid w:val="00FD0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65C2"/>
    <w:pPr>
      <w:spacing w:before="150" w:after="150" w:line="600" w:lineRule="atLeast"/>
      <w:outlineLvl w:val="0"/>
    </w:pPr>
    <w:rPr>
      <w:rFonts w:ascii="open_sans_condensedbold" w:eastAsia="Times New Roman" w:hAnsi="open_sans_condensedbold" w:cs="Times New Roman"/>
      <w:caps/>
      <w:color w:val="00406D"/>
      <w:kern w:val="36"/>
      <w:sz w:val="48"/>
      <w:szCs w:val="48"/>
      <w:lang w:eastAsia="fr-FR"/>
    </w:rPr>
  </w:style>
  <w:style w:type="paragraph" w:styleId="Titre2">
    <w:name w:val="heading 2"/>
    <w:basedOn w:val="Normal"/>
    <w:link w:val="Titre2Car"/>
    <w:uiPriority w:val="9"/>
    <w:qFormat/>
    <w:rsid w:val="000E65C2"/>
    <w:pPr>
      <w:spacing w:before="150" w:after="150" w:line="600" w:lineRule="atLeast"/>
      <w:outlineLvl w:val="1"/>
    </w:pPr>
    <w:rPr>
      <w:rFonts w:ascii="open_sans_condensedbold" w:eastAsia="Times New Roman" w:hAnsi="open_sans_condensedbold" w:cs="Times New Roman"/>
      <w:caps/>
      <w:color w:val="00406D"/>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65C2"/>
    <w:rPr>
      <w:rFonts w:ascii="open_sans_condensedbold" w:eastAsia="Times New Roman" w:hAnsi="open_sans_condensedbold" w:cs="Times New Roman"/>
      <w:caps/>
      <w:color w:val="00406D"/>
      <w:kern w:val="36"/>
      <w:sz w:val="48"/>
      <w:szCs w:val="48"/>
      <w:lang w:eastAsia="fr-FR"/>
    </w:rPr>
  </w:style>
  <w:style w:type="character" w:customStyle="1" w:styleId="Titre2Car">
    <w:name w:val="Titre 2 Car"/>
    <w:basedOn w:val="Policepardfaut"/>
    <w:link w:val="Titre2"/>
    <w:uiPriority w:val="9"/>
    <w:rsid w:val="000E65C2"/>
    <w:rPr>
      <w:rFonts w:ascii="open_sans_condensedbold" w:eastAsia="Times New Roman" w:hAnsi="open_sans_condensedbold" w:cs="Times New Roman"/>
      <w:caps/>
      <w:color w:val="00406D"/>
      <w:sz w:val="42"/>
      <w:szCs w:val="42"/>
      <w:lang w:eastAsia="fr-FR"/>
    </w:rPr>
  </w:style>
  <w:style w:type="character" w:styleId="Lienhypertexte">
    <w:name w:val="Hyperlink"/>
    <w:basedOn w:val="Policepardfaut"/>
    <w:uiPriority w:val="99"/>
    <w:semiHidden/>
    <w:unhideWhenUsed/>
    <w:rsid w:val="000E65C2"/>
    <w:rPr>
      <w:strike w:val="0"/>
      <w:dstrike w:val="0"/>
      <w:color w:val="00538C"/>
      <w:u w:val="none"/>
      <w:effect w:val="none"/>
    </w:rPr>
  </w:style>
  <w:style w:type="character" w:styleId="Accentuation">
    <w:name w:val="Emphasis"/>
    <w:basedOn w:val="Policepardfaut"/>
    <w:uiPriority w:val="20"/>
    <w:qFormat/>
    <w:rsid w:val="000E65C2"/>
    <w:rPr>
      <w:i/>
      <w:iCs/>
    </w:rPr>
  </w:style>
  <w:style w:type="character" w:styleId="lev">
    <w:name w:val="Strong"/>
    <w:basedOn w:val="Policepardfaut"/>
    <w:uiPriority w:val="22"/>
    <w:qFormat/>
    <w:rsid w:val="000E65C2"/>
    <w:rPr>
      <w:b/>
      <w:bCs/>
    </w:rPr>
  </w:style>
  <w:style w:type="paragraph" w:styleId="NormalWeb">
    <w:name w:val="Normal (Web)"/>
    <w:basedOn w:val="Normal"/>
    <w:uiPriority w:val="99"/>
    <w:semiHidden/>
    <w:unhideWhenUsed/>
    <w:rsid w:val="000E65C2"/>
    <w:pPr>
      <w:spacing w:after="150" w:line="240" w:lineRule="auto"/>
    </w:pPr>
    <w:rPr>
      <w:rFonts w:ascii="Times New Roman" w:eastAsia="Times New Roman" w:hAnsi="Times New Roman" w:cs="Times New Roman"/>
      <w:sz w:val="24"/>
      <w:szCs w:val="24"/>
      <w:lang w:eastAsia="fr-FR"/>
    </w:rPr>
  </w:style>
  <w:style w:type="character" w:customStyle="1" w:styleId="label-cat2">
    <w:name w:val="label-cat2"/>
    <w:basedOn w:val="Policepardfaut"/>
    <w:rsid w:val="000E65C2"/>
    <w:rPr>
      <w:rFonts w:ascii="open_sans_condensedbold" w:hAnsi="open_sans_condensedbold" w:hint="default"/>
      <w:caps/>
      <w:color w:val="FFFFFF"/>
      <w:spacing w:val="-10"/>
      <w:shd w:val="clear" w:color="auto" w:fill="5DA9DE"/>
    </w:rPr>
  </w:style>
  <w:style w:type="character" w:customStyle="1" w:styleId="author3">
    <w:name w:val="author3"/>
    <w:basedOn w:val="Policepardfaut"/>
    <w:rsid w:val="000E65C2"/>
    <w:rPr>
      <w:b/>
      <w:bCs/>
      <w:vanish w:val="0"/>
      <w:webHidden w:val="0"/>
      <w:color w:val="666666"/>
      <w:sz w:val="20"/>
      <w:szCs w:val="20"/>
      <w:specVanish w:val="0"/>
    </w:rPr>
  </w:style>
  <w:style w:type="character" w:customStyle="1" w:styleId="bloc-title6">
    <w:name w:val="bloc-title6"/>
    <w:basedOn w:val="Policepardfaut"/>
    <w:rsid w:val="000E65C2"/>
    <w:rPr>
      <w:rFonts w:ascii="open_sans_condensedbold" w:hAnsi="open_sans_condensedbold" w:hint="default"/>
      <w:caps/>
      <w:vanish w:val="0"/>
      <w:webHidden w:val="0"/>
      <w:color w:val="FFFFFF"/>
      <w:spacing w:val="0"/>
      <w:sz w:val="35"/>
      <w:szCs w:val="35"/>
      <w:shd w:val="clear" w:color="auto" w:fill="00528C"/>
      <w:specVanish w:val="0"/>
    </w:rPr>
  </w:style>
  <w:style w:type="character" w:customStyle="1" w:styleId="title-newsletter1">
    <w:name w:val="title-newsletter1"/>
    <w:basedOn w:val="Policepardfaut"/>
    <w:rsid w:val="000E65C2"/>
    <w:rPr>
      <w:rFonts w:ascii="open_sans_condensedbold" w:hAnsi="open_sans_condensedbold" w:hint="default"/>
      <w:caps/>
      <w:vanish w:val="0"/>
      <w:webHidden w:val="0"/>
      <w:color w:val="00538C"/>
      <w:spacing w:val="-10"/>
      <w:sz w:val="30"/>
      <w:szCs w:val="30"/>
      <w:specVanish w:val="0"/>
    </w:rPr>
  </w:style>
  <w:style w:type="character" w:customStyle="1" w:styleId="news-category1">
    <w:name w:val="news-category1"/>
    <w:basedOn w:val="Policepardfaut"/>
    <w:rsid w:val="000E65C2"/>
    <w:rPr>
      <w:rFonts w:ascii="roboto_slabbold" w:hAnsi="roboto_slabbold" w:hint="default"/>
      <w:caps w:val="0"/>
      <w:sz w:val="26"/>
      <w:szCs w:val="26"/>
    </w:rPr>
  </w:style>
  <w:style w:type="paragraph" w:styleId="z-Hautduformulaire">
    <w:name w:val="HTML Top of Form"/>
    <w:basedOn w:val="Normal"/>
    <w:next w:val="Normal"/>
    <w:link w:val="z-HautduformulaireCar"/>
    <w:hidden/>
    <w:uiPriority w:val="99"/>
    <w:semiHidden/>
    <w:unhideWhenUsed/>
    <w:rsid w:val="000E65C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E65C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E65C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E65C2"/>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E65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5C2"/>
    <w:rPr>
      <w:rFonts w:ascii="Tahoma" w:hAnsi="Tahoma" w:cs="Tahoma"/>
      <w:sz w:val="16"/>
      <w:szCs w:val="16"/>
    </w:rPr>
  </w:style>
  <w:style w:type="table" w:styleId="Grilledutableau">
    <w:name w:val="Table Grid"/>
    <w:basedOn w:val="TableauNormal"/>
    <w:uiPriority w:val="59"/>
    <w:rsid w:val="000C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0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65C2"/>
    <w:pPr>
      <w:spacing w:before="150" w:after="150" w:line="600" w:lineRule="atLeast"/>
      <w:outlineLvl w:val="0"/>
    </w:pPr>
    <w:rPr>
      <w:rFonts w:ascii="open_sans_condensedbold" w:eastAsia="Times New Roman" w:hAnsi="open_sans_condensedbold" w:cs="Times New Roman"/>
      <w:caps/>
      <w:color w:val="00406D"/>
      <w:kern w:val="36"/>
      <w:sz w:val="48"/>
      <w:szCs w:val="48"/>
      <w:lang w:eastAsia="fr-FR"/>
    </w:rPr>
  </w:style>
  <w:style w:type="paragraph" w:styleId="Titre2">
    <w:name w:val="heading 2"/>
    <w:basedOn w:val="Normal"/>
    <w:link w:val="Titre2Car"/>
    <w:uiPriority w:val="9"/>
    <w:qFormat/>
    <w:rsid w:val="000E65C2"/>
    <w:pPr>
      <w:spacing w:before="150" w:after="150" w:line="600" w:lineRule="atLeast"/>
      <w:outlineLvl w:val="1"/>
    </w:pPr>
    <w:rPr>
      <w:rFonts w:ascii="open_sans_condensedbold" w:eastAsia="Times New Roman" w:hAnsi="open_sans_condensedbold" w:cs="Times New Roman"/>
      <w:caps/>
      <w:color w:val="00406D"/>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65C2"/>
    <w:rPr>
      <w:rFonts w:ascii="open_sans_condensedbold" w:eastAsia="Times New Roman" w:hAnsi="open_sans_condensedbold" w:cs="Times New Roman"/>
      <w:caps/>
      <w:color w:val="00406D"/>
      <w:kern w:val="36"/>
      <w:sz w:val="48"/>
      <w:szCs w:val="48"/>
      <w:lang w:eastAsia="fr-FR"/>
    </w:rPr>
  </w:style>
  <w:style w:type="character" w:customStyle="1" w:styleId="Titre2Car">
    <w:name w:val="Titre 2 Car"/>
    <w:basedOn w:val="Policepardfaut"/>
    <w:link w:val="Titre2"/>
    <w:uiPriority w:val="9"/>
    <w:rsid w:val="000E65C2"/>
    <w:rPr>
      <w:rFonts w:ascii="open_sans_condensedbold" w:eastAsia="Times New Roman" w:hAnsi="open_sans_condensedbold" w:cs="Times New Roman"/>
      <w:caps/>
      <w:color w:val="00406D"/>
      <w:sz w:val="42"/>
      <w:szCs w:val="42"/>
      <w:lang w:eastAsia="fr-FR"/>
    </w:rPr>
  </w:style>
  <w:style w:type="character" w:styleId="Lienhypertexte">
    <w:name w:val="Hyperlink"/>
    <w:basedOn w:val="Policepardfaut"/>
    <w:uiPriority w:val="99"/>
    <w:semiHidden/>
    <w:unhideWhenUsed/>
    <w:rsid w:val="000E65C2"/>
    <w:rPr>
      <w:strike w:val="0"/>
      <w:dstrike w:val="0"/>
      <w:color w:val="00538C"/>
      <w:u w:val="none"/>
      <w:effect w:val="none"/>
    </w:rPr>
  </w:style>
  <w:style w:type="character" w:styleId="Accentuation">
    <w:name w:val="Emphasis"/>
    <w:basedOn w:val="Policepardfaut"/>
    <w:uiPriority w:val="20"/>
    <w:qFormat/>
    <w:rsid w:val="000E65C2"/>
    <w:rPr>
      <w:i/>
      <w:iCs/>
    </w:rPr>
  </w:style>
  <w:style w:type="character" w:styleId="lev">
    <w:name w:val="Strong"/>
    <w:basedOn w:val="Policepardfaut"/>
    <w:uiPriority w:val="22"/>
    <w:qFormat/>
    <w:rsid w:val="000E65C2"/>
    <w:rPr>
      <w:b/>
      <w:bCs/>
    </w:rPr>
  </w:style>
  <w:style w:type="paragraph" w:styleId="NormalWeb">
    <w:name w:val="Normal (Web)"/>
    <w:basedOn w:val="Normal"/>
    <w:uiPriority w:val="99"/>
    <w:semiHidden/>
    <w:unhideWhenUsed/>
    <w:rsid w:val="000E65C2"/>
    <w:pPr>
      <w:spacing w:after="150" w:line="240" w:lineRule="auto"/>
    </w:pPr>
    <w:rPr>
      <w:rFonts w:ascii="Times New Roman" w:eastAsia="Times New Roman" w:hAnsi="Times New Roman" w:cs="Times New Roman"/>
      <w:sz w:val="24"/>
      <w:szCs w:val="24"/>
      <w:lang w:eastAsia="fr-FR"/>
    </w:rPr>
  </w:style>
  <w:style w:type="character" w:customStyle="1" w:styleId="label-cat2">
    <w:name w:val="label-cat2"/>
    <w:basedOn w:val="Policepardfaut"/>
    <w:rsid w:val="000E65C2"/>
    <w:rPr>
      <w:rFonts w:ascii="open_sans_condensedbold" w:hAnsi="open_sans_condensedbold" w:hint="default"/>
      <w:caps/>
      <w:color w:val="FFFFFF"/>
      <w:spacing w:val="-10"/>
      <w:shd w:val="clear" w:color="auto" w:fill="5DA9DE"/>
    </w:rPr>
  </w:style>
  <w:style w:type="character" w:customStyle="1" w:styleId="author3">
    <w:name w:val="author3"/>
    <w:basedOn w:val="Policepardfaut"/>
    <w:rsid w:val="000E65C2"/>
    <w:rPr>
      <w:b/>
      <w:bCs/>
      <w:vanish w:val="0"/>
      <w:webHidden w:val="0"/>
      <w:color w:val="666666"/>
      <w:sz w:val="20"/>
      <w:szCs w:val="20"/>
      <w:specVanish w:val="0"/>
    </w:rPr>
  </w:style>
  <w:style w:type="character" w:customStyle="1" w:styleId="bloc-title6">
    <w:name w:val="bloc-title6"/>
    <w:basedOn w:val="Policepardfaut"/>
    <w:rsid w:val="000E65C2"/>
    <w:rPr>
      <w:rFonts w:ascii="open_sans_condensedbold" w:hAnsi="open_sans_condensedbold" w:hint="default"/>
      <w:caps/>
      <w:vanish w:val="0"/>
      <w:webHidden w:val="0"/>
      <w:color w:val="FFFFFF"/>
      <w:spacing w:val="0"/>
      <w:sz w:val="35"/>
      <w:szCs w:val="35"/>
      <w:shd w:val="clear" w:color="auto" w:fill="00528C"/>
      <w:specVanish w:val="0"/>
    </w:rPr>
  </w:style>
  <w:style w:type="character" w:customStyle="1" w:styleId="title-newsletter1">
    <w:name w:val="title-newsletter1"/>
    <w:basedOn w:val="Policepardfaut"/>
    <w:rsid w:val="000E65C2"/>
    <w:rPr>
      <w:rFonts w:ascii="open_sans_condensedbold" w:hAnsi="open_sans_condensedbold" w:hint="default"/>
      <w:caps/>
      <w:vanish w:val="0"/>
      <w:webHidden w:val="0"/>
      <w:color w:val="00538C"/>
      <w:spacing w:val="-10"/>
      <w:sz w:val="30"/>
      <w:szCs w:val="30"/>
      <w:specVanish w:val="0"/>
    </w:rPr>
  </w:style>
  <w:style w:type="character" w:customStyle="1" w:styleId="news-category1">
    <w:name w:val="news-category1"/>
    <w:basedOn w:val="Policepardfaut"/>
    <w:rsid w:val="000E65C2"/>
    <w:rPr>
      <w:rFonts w:ascii="roboto_slabbold" w:hAnsi="roboto_slabbold" w:hint="default"/>
      <w:caps w:val="0"/>
      <w:sz w:val="26"/>
      <w:szCs w:val="26"/>
    </w:rPr>
  </w:style>
  <w:style w:type="paragraph" w:styleId="z-Hautduformulaire">
    <w:name w:val="HTML Top of Form"/>
    <w:basedOn w:val="Normal"/>
    <w:next w:val="Normal"/>
    <w:link w:val="z-HautduformulaireCar"/>
    <w:hidden/>
    <w:uiPriority w:val="99"/>
    <w:semiHidden/>
    <w:unhideWhenUsed/>
    <w:rsid w:val="000E65C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E65C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E65C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E65C2"/>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E65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5C2"/>
    <w:rPr>
      <w:rFonts w:ascii="Tahoma" w:hAnsi="Tahoma" w:cs="Tahoma"/>
      <w:sz w:val="16"/>
      <w:szCs w:val="16"/>
    </w:rPr>
  </w:style>
  <w:style w:type="table" w:styleId="Grilledutableau">
    <w:name w:val="Table Grid"/>
    <w:basedOn w:val="TableauNormal"/>
    <w:uiPriority w:val="59"/>
    <w:rsid w:val="000C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0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3206">
      <w:bodyDiv w:val="1"/>
      <w:marLeft w:val="0"/>
      <w:marRight w:val="0"/>
      <w:marTop w:val="0"/>
      <w:marBottom w:val="0"/>
      <w:divBdr>
        <w:top w:val="none" w:sz="0" w:space="0" w:color="auto"/>
        <w:left w:val="none" w:sz="0" w:space="0" w:color="auto"/>
        <w:bottom w:val="none" w:sz="0" w:space="0" w:color="auto"/>
        <w:right w:val="none" w:sz="0" w:space="0" w:color="auto"/>
      </w:divBdr>
      <w:divsChild>
        <w:div w:id="1306741364">
          <w:marLeft w:val="0"/>
          <w:marRight w:val="0"/>
          <w:marTop w:val="0"/>
          <w:marBottom w:val="0"/>
          <w:divBdr>
            <w:top w:val="none" w:sz="0" w:space="0" w:color="auto"/>
            <w:left w:val="none" w:sz="0" w:space="0" w:color="auto"/>
            <w:bottom w:val="none" w:sz="0" w:space="0" w:color="auto"/>
            <w:right w:val="none" w:sz="0" w:space="0" w:color="auto"/>
          </w:divBdr>
          <w:divsChild>
            <w:div w:id="1445802737">
              <w:marLeft w:val="0"/>
              <w:marRight w:val="0"/>
              <w:marTop w:val="0"/>
              <w:marBottom w:val="0"/>
              <w:divBdr>
                <w:top w:val="none" w:sz="0" w:space="0" w:color="auto"/>
                <w:left w:val="none" w:sz="0" w:space="0" w:color="auto"/>
                <w:bottom w:val="none" w:sz="0" w:space="0" w:color="auto"/>
                <w:right w:val="none" w:sz="0" w:space="0" w:color="auto"/>
              </w:divBdr>
              <w:divsChild>
                <w:div w:id="381683935">
                  <w:marLeft w:val="0"/>
                  <w:marRight w:val="0"/>
                  <w:marTop w:val="0"/>
                  <w:marBottom w:val="0"/>
                  <w:divBdr>
                    <w:top w:val="none" w:sz="0" w:space="0" w:color="auto"/>
                    <w:left w:val="none" w:sz="0" w:space="0" w:color="auto"/>
                    <w:bottom w:val="none" w:sz="0" w:space="0" w:color="auto"/>
                    <w:right w:val="none" w:sz="0" w:space="0" w:color="auto"/>
                  </w:divBdr>
                  <w:divsChild>
                    <w:div w:id="2027099067">
                      <w:marLeft w:val="0"/>
                      <w:marRight w:val="0"/>
                      <w:marTop w:val="0"/>
                      <w:marBottom w:val="150"/>
                      <w:divBdr>
                        <w:top w:val="single" w:sz="6" w:space="0" w:color="CCCCC5"/>
                        <w:left w:val="single" w:sz="6" w:space="0" w:color="CCCCC5"/>
                        <w:bottom w:val="single" w:sz="6" w:space="0" w:color="CCCCC5"/>
                        <w:right w:val="single" w:sz="6" w:space="0" w:color="CCCCC5"/>
                      </w:divBdr>
                    </w:div>
                    <w:div w:id="129981802">
                      <w:marLeft w:val="0"/>
                      <w:marRight w:val="0"/>
                      <w:marTop w:val="0"/>
                      <w:marBottom w:val="150"/>
                      <w:divBdr>
                        <w:top w:val="single" w:sz="6" w:space="0" w:color="CCCCC5"/>
                        <w:left w:val="single" w:sz="6" w:space="0" w:color="CCCCC5"/>
                        <w:bottom w:val="single" w:sz="6" w:space="0" w:color="CCCCC5"/>
                        <w:right w:val="single" w:sz="6" w:space="0" w:color="CCCCC5"/>
                      </w:divBdr>
                    </w:div>
                    <w:div w:id="10678060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ibune.fr/entreprises-finance/industrie/automobile/20130612trib000769892/en-difficulte-au-bresil-renault-parie-sur-un-redemarrage-en-cours-d-annee.html" TargetMode="External"/><Relationship Id="rId13" Type="http://schemas.openxmlformats.org/officeDocument/2006/relationships/hyperlink" Target="http://www.latribune.fr/entreprises-finance/industrie/automobile/20131105trib000794178/pourquoi-le-4x4-duster-de-renault-se-vend-et-rapporte-tant.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tribune.fr/entreprises-finance/industrie/automobile/20130702trib000773512/psa-inaugure-une-troisieme-usine-en-chine-ou-il-fait-enfin-une-percee.html" TargetMode="External"/><Relationship Id="rId12" Type="http://schemas.openxmlformats.org/officeDocument/2006/relationships/hyperlink" Target="http://www.latribune.fr/journal/edition-du-2009/industrie/785807/le-chinois-dongfeng-veut-devenir-un-grand-constructeur-auto-mondial-psa-l-y-aiderait.html" TargetMode="External"/><Relationship Id="rId17" Type="http://schemas.openxmlformats.org/officeDocument/2006/relationships/hyperlink" Target="http://bourse.latribune.fr/stocks/valeur.html?ISIN=FR0000131906&amp;MARKET=25" TargetMode="External"/><Relationship Id="rId2" Type="http://schemas.openxmlformats.org/officeDocument/2006/relationships/styles" Target="styles.xml"/><Relationship Id="rId16" Type="http://schemas.openxmlformats.org/officeDocument/2006/relationships/hyperlink" Target="http://www.latribune.fr/journal/edition-du-1902/entreprises/749467/nissan-lance-une-concurrente-de-la-clio-.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atribune.fr/entreprises-finance/industrie/automobile/20131106trib000794339/des-renault-rouleront-aux-etats-unis-sous-le-label-mitsubishi.html" TargetMode="External"/><Relationship Id="rId5" Type="http://schemas.openxmlformats.org/officeDocument/2006/relationships/webSettings" Target="webSettings.xml"/><Relationship Id="rId15" Type="http://schemas.openxmlformats.org/officeDocument/2006/relationships/hyperlink" Target="http://www.latribune.fr/entreprises-finance/industrie/automobile/20131029trib000793038/psa-embauche-a-mulhouse-pour-accroitre-la-production-du-crossover-2008.html" TargetMode="External"/><Relationship Id="rId10" Type="http://schemas.openxmlformats.org/officeDocument/2006/relationships/hyperlink" Target="http://www.latribune.fr/entreprises-finance/industrie/automobile/20131105trib000794042/renault-nissan-et-mitsubishi-veulent-faire-un-bout-de-route-ensemb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ribune.fr/entreprises-finance/industrie/automobile/20131202trib000798817/renault-et-surtout-psa-remontent-un-peu-la-pente-en-france.html" TargetMode="External"/><Relationship Id="rId14" Type="http://schemas.openxmlformats.org/officeDocument/2006/relationships/hyperlink" Target="http://www.latribune.fr/entreprises-finance/industrie/automobile/20121127trib000733630/la-peugeot-301-pour-pays-emergents-arrive-deja-en-france-via-leboncoin.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2131</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RAVENEL</dc:creator>
  <cp:lastModifiedBy>RAVENEL</cp:lastModifiedBy>
  <cp:revision>4</cp:revision>
  <cp:lastPrinted>2015-01-05T08:58:00Z</cp:lastPrinted>
  <dcterms:created xsi:type="dcterms:W3CDTF">2014-12-08T10:37:00Z</dcterms:created>
  <dcterms:modified xsi:type="dcterms:W3CDTF">2015-01-05T09:04:00Z</dcterms:modified>
</cp:coreProperties>
</file>