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FB" w:rsidRPr="00EF38E9" w:rsidRDefault="004324FB" w:rsidP="004324FB">
      <w:pPr>
        <w:pStyle w:val="06QuestionLDP"/>
        <w:numPr>
          <w:ilvl w:val="0"/>
          <w:numId w:val="0"/>
        </w:numPr>
        <w:ind w:left="720"/>
        <w:jc w:val="center"/>
        <w:rPr>
          <w:color w:val="7030A0"/>
          <w:sz w:val="44"/>
          <w:szCs w:val="44"/>
        </w:rPr>
      </w:pPr>
      <w:bookmarkStart w:id="0" w:name="_GoBack"/>
      <w:bookmarkEnd w:id="0"/>
      <w:r w:rsidRPr="00EF38E9">
        <w:rPr>
          <w:color w:val="7030A0"/>
          <w:sz w:val="44"/>
          <w:szCs w:val="44"/>
        </w:rPr>
        <w:t>CORRECTION DM DU 01/12/2014 « KARCHER »</w:t>
      </w:r>
    </w:p>
    <w:p w:rsidR="004324FB" w:rsidRPr="004324FB" w:rsidRDefault="004324FB" w:rsidP="004324FB">
      <w:pPr>
        <w:pStyle w:val="06QuestionLDP"/>
        <w:numPr>
          <w:ilvl w:val="0"/>
          <w:numId w:val="0"/>
        </w:numPr>
        <w:ind w:left="720"/>
        <w:jc w:val="center"/>
        <w:rPr>
          <w:sz w:val="32"/>
          <w:szCs w:val="32"/>
        </w:rPr>
      </w:pPr>
    </w:p>
    <w:p w:rsidR="009778B4" w:rsidRDefault="009778B4" w:rsidP="009778B4">
      <w:pPr>
        <w:pStyle w:val="06QuestionLDP"/>
        <w:numPr>
          <w:ilvl w:val="0"/>
          <w:numId w:val="3"/>
        </w:numPr>
      </w:pPr>
      <w:r>
        <w:t xml:space="preserve">Identifiez les composantes de la rémunération d’un commercial dans l’entreprise </w:t>
      </w:r>
      <w:r>
        <w:br/>
      </w:r>
      <w:proofErr w:type="spellStart"/>
      <w:r>
        <w:t>Kärcher</w:t>
      </w:r>
      <w:proofErr w:type="spellEnd"/>
      <w:r>
        <w:t xml:space="preserve">. </w:t>
      </w:r>
      <w:r w:rsidRPr="004324FB">
        <w:rPr>
          <w:color w:val="FF0000"/>
        </w:rPr>
        <w:t>(4 PTS)</w:t>
      </w:r>
    </w:p>
    <w:p w:rsidR="009778B4" w:rsidRDefault="009778B4" w:rsidP="009778B4">
      <w:pPr>
        <w:pStyle w:val="07ReponseLDP"/>
      </w:pPr>
      <w:r>
        <w:t xml:space="preserve">La rémunération d’un commercial dans l’entreprise </w:t>
      </w:r>
      <w:proofErr w:type="spellStart"/>
      <w:r>
        <w:t>Kärcher</w:t>
      </w:r>
      <w:proofErr w:type="spellEnd"/>
      <w:r>
        <w:t xml:space="preserve"> se compose pour </w:t>
      </w:r>
      <w:r w:rsidRPr="009778B4">
        <w:rPr>
          <w:b/>
          <w:color w:val="00B050"/>
          <w:u w:val="single"/>
        </w:rPr>
        <w:t>deux tiers d’une partie fixe</w:t>
      </w:r>
      <w:r w:rsidRPr="009778B4">
        <w:rPr>
          <w:color w:val="00B050"/>
        </w:rPr>
        <w:t xml:space="preserve"> </w:t>
      </w:r>
      <w:r>
        <w:t xml:space="preserve">et pour </w:t>
      </w:r>
      <w:r w:rsidRPr="009778B4">
        <w:rPr>
          <w:b/>
          <w:color w:val="00B050"/>
          <w:u w:val="single"/>
        </w:rPr>
        <w:t>un tiers d’une partie variable</w:t>
      </w:r>
      <w:r>
        <w:t xml:space="preserve">. La partie variable est </w:t>
      </w:r>
      <w:r w:rsidRPr="009778B4">
        <w:rPr>
          <w:b/>
          <w:color w:val="00B050"/>
          <w:u w:val="single"/>
        </w:rPr>
        <w:t>individualisée</w:t>
      </w:r>
      <w:r>
        <w:t xml:space="preserve"> et attribuée en fonction d’objectifs </w:t>
      </w:r>
      <w:r w:rsidRPr="009778B4">
        <w:rPr>
          <w:b/>
          <w:color w:val="00B050"/>
          <w:u w:val="single"/>
        </w:rPr>
        <w:t>quantitatifs et qualitatifs</w:t>
      </w:r>
      <w:r>
        <w:t>.</w:t>
      </w:r>
    </w:p>
    <w:p w:rsidR="009778B4" w:rsidRPr="009778B4" w:rsidRDefault="009778B4" w:rsidP="009778B4">
      <w:pPr>
        <w:spacing w:before="120"/>
        <w:jc w:val="both"/>
        <w:rPr>
          <w:rFonts w:eastAsia="Times New Roman"/>
          <w:b/>
          <w:bCs/>
          <w:vanish/>
          <w:lang w:eastAsia="fr-FR"/>
        </w:rPr>
      </w:pPr>
    </w:p>
    <w:p w:rsidR="009778B4" w:rsidRDefault="009778B4" w:rsidP="009778B4">
      <w:pPr>
        <w:pStyle w:val="06QuestionLDP"/>
        <w:numPr>
          <w:ilvl w:val="0"/>
          <w:numId w:val="0"/>
        </w:numPr>
      </w:pPr>
      <w:proofErr w:type="gramStart"/>
      <w:r>
        <w:t>2.Démontrez</w:t>
      </w:r>
      <w:proofErr w:type="gramEnd"/>
      <w:r>
        <w:t xml:space="preserve"> que la politique de rémunération des commerciaux chez </w:t>
      </w:r>
      <w:proofErr w:type="spellStart"/>
      <w:r>
        <w:t>Kärcher</w:t>
      </w:r>
      <w:proofErr w:type="spellEnd"/>
      <w:r>
        <w:t xml:space="preserve"> est </w:t>
      </w:r>
      <w:r>
        <w:br/>
        <w:t xml:space="preserve">individualisée. </w:t>
      </w:r>
      <w:r w:rsidR="004324FB" w:rsidRPr="004324FB">
        <w:rPr>
          <w:color w:val="FF0000"/>
        </w:rPr>
        <w:t>(4 PTS)</w:t>
      </w:r>
    </w:p>
    <w:p w:rsidR="009778B4" w:rsidRDefault="009778B4" w:rsidP="009778B4">
      <w:pPr>
        <w:pStyle w:val="06QuestionLDP"/>
        <w:numPr>
          <w:ilvl w:val="0"/>
          <w:numId w:val="0"/>
        </w:numPr>
      </w:pPr>
    </w:p>
    <w:p w:rsidR="009778B4" w:rsidRPr="00AD68E1" w:rsidRDefault="009778B4" w:rsidP="009778B4">
      <w:pPr>
        <w:pStyle w:val="07ReponseLDP"/>
        <w:rPr>
          <w:b/>
          <w:color w:val="00B050"/>
        </w:rPr>
      </w:pPr>
      <w:r>
        <w:t xml:space="preserve">La politique de rémunération des commerciaux chez </w:t>
      </w:r>
      <w:proofErr w:type="spellStart"/>
      <w:r>
        <w:t>Kärcher</w:t>
      </w:r>
      <w:proofErr w:type="spellEnd"/>
      <w:r>
        <w:t xml:space="preserve"> est individualisée car elle s’appuie sur des </w:t>
      </w:r>
      <w:r w:rsidRPr="00AD68E1">
        <w:rPr>
          <w:b/>
          <w:color w:val="00B050"/>
        </w:rPr>
        <w:t>objectifs quantitatifs :</w:t>
      </w:r>
    </w:p>
    <w:p w:rsidR="009778B4" w:rsidRPr="00AD68E1" w:rsidRDefault="009778B4" w:rsidP="009778B4">
      <w:pPr>
        <w:pStyle w:val="07ReponseLDP"/>
        <w:numPr>
          <w:ilvl w:val="0"/>
          <w:numId w:val="4"/>
        </w:numPr>
        <w:rPr>
          <w:b/>
          <w:color w:val="00B050"/>
        </w:rPr>
      </w:pPr>
      <w:r w:rsidRPr="00AD68E1">
        <w:rPr>
          <w:b/>
          <w:color w:val="00B050"/>
        </w:rPr>
        <w:t>Historique des ventes</w:t>
      </w:r>
    </w:p>
    <w:p w:rsidR="009778B4" w:rsidRPr="00AD68E1" w:rsidRDefault="009778B4" w:rsidP="009778B4">
      <w:pPr>
        <w:pStyle w:val="07ReponseLDP"/>
        <w:numPr>
          <w:ilvl w:val="0"/>
          <w:numId w:val="4"/>
        </w:numPr>
        <w:rPr>
          <w:b/>
          <w:color w:val="00B050"/>
        </w:rPr>
      </w:pPr>
      <w:r w:rsidRPr="00AD68E1">
        <w:rPr>
          <w:b/>
          <w:color w:val="00B050"/>
        </w:rPr>
        <w:t>Ancienneté</w:t>
      </w:r>
    </w:p>
    <w:p w:rsidR="009778B4" w:rsidRPr="00AD68E1" w:rsidRDefault="009778B4" w:rsidP="009778B4">
      <w:pPr>
        <w:pStyle w:val="07ReponseLDP"/>
        <w:numPr>
          <w:ilvl w:val="0"/>
          <w:numId w:val="4"/>
        </w:numPr>
        <w:rPr>
          <w:b/>
          <w:color w:val="00B050"/>
        </w:rPr>
      </w:pPr>
      <w:r w:rsidRPr="00AD68E1">
        <w:rPr>
          <w:b/>
          <w:color w:val="00B050"/>
        </w:rPr>
        <w:t>Indice de richesse vive par département</w:t>
      </w:r>
    </w:p>
    <w:p w:rsidR="009778B4" w:rsidRPr="00AD68E1" w:rsidRDefault="009778B4" w:rsidP="009778B4">
      <w:pPr>
        <w:pStyle w:val="07ReponseLDP"/>
        <w:rPr>
          <w:b/>
          <w:color w:val="00B050"/>
        </w:rPr>
      </w:pPr>
      <w:r w:rsidRPr="00AD68E1">
        <w:rPr>
          <w:b/>
          <w:color w:val="00B050"/>
        </w:rPr>
        <w:t>Objectifs qualitatifs </w:t>
      </w:r>
    </w:p>
    <w:p w:rsidR="009778B4" w:rsidRPr="00AD68E1" w:rsidRDefault="009778B4" w:rsidP="009778B4">
      <w:pPr>
        <w:pStyle w:val="07ReponseLDP"/>
        <w:numPr>
          <w:ilvl w:val="0"/>
          <w:numId w:val="4"/>
        </w:numPr>
        <w:rPr>
          <w:b/>
          <w:color w:val="00B050"/>
        </w:rPr>
      </w:pPr>
      <w:r w:rsidRPr="00AD68E1">
        <w:rPr>
          <w:b/>
          <w:color w:val="00B050"/>
        </w:rPr>
        <w:t>Forces et faiblesses de chaque commercial:</w:t>
      </w:r>
    </w:p>
    <w:p w:rsidR="009778B4" w:rsidRPr="00AD68E1" w:rsidRDefault="009778B4" w:rsidP="009778B4">
      <w:pPr>
        <w:pStyle w:val="07ReponseLDP"/>
        <w:numPr>
          <w:ilvl w:val="0"/>
          <w:numId w:val="4"/>
        </w:numPr>
        <w:rPr>
          <w:b/>
          <w:color w:val="00B050"/>
        </w:rPr>
      </w:pPr>
      <w:r w:rsidRPr="00AD68E1">
        <w:rPr>
          <w:b/>
          <w:color w:val="00B050"/>
        </w:rPr>
        <w:t>Qualité de conduite d’un plan d’action trimestriel</w:t>
      </w:r>
    </w:p>
    <w:p w:rsidR="009778B4" w:rsidRPr="00AD68E1" w:rsidRDefault="009778B4" w:rsidP="009778B4">
      <w:pPr>
        <w:pStyle w:val="07ReponseLDP"/>
        <w:numPr>
          <w:ilvl w:val="0"/>
          <w:numId w:val="4"/>
        </w:numPr>
        <w:rPr>
          <w:b/>
          <w:color w:val="00B050"/>
        </w:rPr>
      </w:pPr>
      <w:r w:rsidRPr="00AD68E1">
        <w:rPr>
          <w:b/>
          <w:color w:val="00B050"/>
        </w:rPr>
        <w:t xml:space="preserve">Entretien du </w:t>
      </w:r>
      <w:proofErr w:type="spellStart"/>
      <w:r w:rsidRPr="00AD68E1">
        <w:rPr>
          <w:b/>
          <w:color w:val="00B050"/>
        </w:rPr>
        <w:t>vehicules</w:t>
      </w:r>
      <w:proofErr w:type="spellEnd"/>
      <w:r w:rsidRPr="00AD68E1">
        <w:rPr>
          <w:b/>
          <w:color w:val="00B050"/>
        </w:rPr>
        <w:t xml:space="preserve"> utilitaires mis </w:t>
      </w:r>
      <w:proofErr w:type="spellStart"/>
      <w:r w:rsidRPr="00AD68E1">
        <w:rPr>
          <w:b/>
          <w:color w:val="00B050"/>
        </w:rPr>
        <w:t>a</w:t>
      </w:r>
      <w:proofErr w:type="spellEnd"/>
      <w:r w:rsidRPr="00AD68E1">
        <w:rPr>
          <w:b/>
          <w:color w:val="00B050"/>
        </w:rPr>
        <w:t xml:space="preserve"> disposition</w:t>
      </w:r>
    </w:p>
    <w:p w:rsidR="009778B4" w:rsidRPr="00AD68E1" w:rsidRDefault="009778B4" w:rsidP="009778B4">
      <w:pPr>
        <w:pStyle w:val="07ReponseLDP"/>
        <w:numPr>
          <w:ilvl w:val="0"/>
          <w:numId w:val="4"/>
        </w:numPr>
        <w:rPr>
          <w:b/>
          <w:color w:val="00B050"/>
        </w:rPr>
      </w:pPr>
      <w:r w:rsidRPr="00AD68E1">
        <w:rPr>
          <w:b/>
          <w:color w:val="00B050"/>
        </w:rPr>
        <w:t>Agencement des produits dans les magasins</w:t>
      </w:r>
    </w:p>
    <w:p w:rsidR="009778B4" w:rsidRDefault="009778B4" w:rsidP="00AD68E1">
      <w:pPr>
        <w:pStyle w:val="07ReponseLDP"/>
      </w:pPr>
    </w:p>
    <w:p w:rsidR="009778B4" w:rsidRDefault="009778B4" w:rsidP="004324FB">
      <w:pPr>
        <w:pStyle w:val="06QuestionLDP"/>
        <w:numPr>
          <w:ilvl w:val="0"/>
          <w:numId w:val="5"/>
        </w:numPr>
      </w:pPr>
      <w:r>
        <w:t xml:space="preserve">L’individualisation des salaires mise en place dans cette entreprise repose-t-elle sur des critères objectifs et équitables. Justifiez votre réponse. </w:t>
      </w:r>
      <w:r w:rsidR="004324FB" w:rsidRPr="004324FB">
        <w:rPr>
          <w:color w:val="FF0000"/>
        </w:rPr>
        <w:t>(4 PTS)</w:t>
      </w:r>
      <w:r>
        <w:t>)</w:t>
      </w:r>
    </w:p>
    <w:p w:rsidR="009778B4" w:rsidRDefault="009778B4" w:rsidP="00AD68E1">
      <w:pPr>
        <w:pStyle w:val="06QuestionLDP"/>
        <w:numPr>
          <w:ilvl w:val="0"/>
          <w:numId w:val="0"/>
        </w:numPr>
        <w:ind w:left="360"/>
      </w:pPr>
    </w:p>
    <w:p w:rsidR="009778B4" w:rsidRDefault="009778B4" w:rsidP="009778B4">
      <w:pPr>
        <w:pStyle w:val="07ReponseLDP"/>
      </w:pPr>
      <w:r>
        <w:t xml:space="preserve">Les critères utilisés par cette entreprise pour individualiser les salaires sont objectifs car ils sont </w:t>
      </w:r>
      <w:r w:rsidR="004324FB" w:rsidRPr="004324FB">
        <w:rPr>
          <w:b/>
          <w:color w:val="00B050"/>
          <w:u w:val="single"/>
        </w:rPr>
        <w:t xml:space="preserve">nombreux </w:t>
      </w:r>
      <w:r w:rsidRPr="004324FB">
        <w:rPr>
          <w:b/>
          <w:color w:val="00B050"/>
          <w:u w:val="single"/>
        </w:rPr>
        <w:t>vérifiables et reposent sur des critères précis</w:t>
      </w:r>
      <w:r>
        <w:t xml:space="preserve">. Ils sont équitables car ils tiennent compte </w:t>
      </w:r>
      <w:r w:rsidRPr="004324FB">
        <w:rPr>
          <w:b/>
          <w:color w:val="00B050"/>
          <w:u w:val="single"/>
        </w:rPr>
        <w:t>des particularités du commercial et du secteur dont il a la charge</w:t>
      </w:r>
      <w:r w:rsidR="00AD68E1" w:rsidRPr="004324FB">
        <w:rPr>
          <w:b/>
          <w:color w:val="00B050"/>
          <w:u w:val="single"/>
        </w:rPr>
        <w:t xml:space="preserve"> et des </w:t>
      </w:r>
      <w:proofErr w:type="spellStart"/>
      <w:r w:rsidR="00AD68E1" w:rsidRPr="004324FB">
        <w:rPr>
          <w:b/>
          <w:color w:val="00B050"/>
          <w:u w:val="single"/>
        </w:rPr>
        <w:t>specificités</w:t>
      </w:r>
      <w:proofErr w:type="spellEnd"/>
      <w:r w:rsidR="00AD68E1" w:rsidRPr="004324FB">
        <w:rPr>
          <w:b/>
          <w:color w:val="00B050"/>
          <w:u w:val="single"/>
        </w:rPr>
        <w:t xml:space="preserve"> géographiques</w:t>
      </w:r>
      <w:r>
        <w:t>.</w:t>
      </w:r>
      <w:r w:rsidR="00AD68E1">
        <w:t xml:space="preserve"> Par exemple on tient compte de la différence entre un département peu dynamique (la Creuse) et dynamique comme l’Ile de France.</w:t>
      </w:r>
    </w:p>
    <w:p w:rsidR="00AD68E1" w:rsidRDefault="00AD68E1" w:rsidP="009778B4">
      <w:pPr>
        <w:pStyle w:val="07ReponseLDP"/>
      </w:pPr>
    </w:p>
    <w:p w:rsidR="009778B4" w:rsidRDefault="009778B4" w:rsidP="004324FB">
      <w:pPr>
        <w:pStyle w:val="06QuestionLDP"/>
        <w:numPr>
          <w:ilvl w:val="0"/>
          <w:numId w:val="3"/>
        </w:numPr>
      </w:pPr>
      <w:r>
        <w:t xml:space="preserve">Pourquoi l’entreprise a-t-elle besoin d’expliquer à chaque commercial le calcul de sa </w:t>
      </w:r>
      <w:r>
        <w:br/>
        <w:t>rémunération ?</w:t>
      </w:r>
      <w:r w:rsidR="004324FB" w:rsidRPr="004324FB">
        <w:rPr>
          <w:color w:val="FF0000"/>
        </w:rPr>
        <w:t xml:space="preserve"> (4 PTS)</w:t>
      </w:r>
    </w:p>
    <w:p w:rsidR="009778B4" w:rsidRDefault="009778B4" w:rsidP="009778B4">
      <w:pPr>
        <w:pStyle w:val="07ReponseLDP"/>
      </w:pPr>
      <w:r>
        <w:t>L’entreprise a besoin d’expliquer à chaque commercial le calcul de sa rémunération pour qu’il n’y ait pas de mauvaise surprise, ni de contestation possible. De plus, ce système pouvant entraîner des différences de rém</w:t>
      </w:r>
      <w:r w:rsidR="00AD68E1">
        <w:t>unération entre les commerciaux </w:t>
      </w:r>
      <w:proofErr w:type="gramStart"/>
      <w:r w:rsidR="00AD68E1">
        <w:t>;</w:t>
      </w:r>
      <w:r>
        <w:t>.</w:t>
      </w:r>
      <w:proofErr w:type="gramEnd"/>
      <w:r w:rsidR="00AD68E1">
        <w:t xml:space="preserve"> </w:t>
      </w:r>
      <w:r w:rsidR="00AD68E1" w:rsidRPr="004324FB">
        <w:rPr>
          <w:b/>
          <w:color w:val="00B050"/>
          <w:u w:val="single"/>
        </w:rPr>
        <w:t>Il s’agit pour les salariés de comprendre et d’accepter des différences de salaires pouvant aller jusqu’+/- 15%</w:t>
      </w:r>
    </w:p>
    <w:p w:rsidR="009778B4" w:rsidRDefault="009778B4" w:rsidP="004324FB">
      <w:pPr>
        <w:pStyle w:val="06QuestionLDP"/>
        <w:numPr>
          <w:ilvl w:val="0"/>
          <w:numId w:val="3"/>
        </w:numPr>
      </w:pPr>
      <w:r>
        <w:t>Le système de rémunération de cette entreprise vous paraît-il motivant ? Justifiez votre réponse.</w:t>
      </w:r>
      <w:r w:rsidR="004324FB" w:rsidRPr="004324FB">
        <w:rPr>
          <w:color w:val="FF0000"/>
        </w:rPr>
        <w:t xml:space="preserve"> (4 PTS)</w:t>
      </w:r>
    </w:p>
    <w:p w:rsidR="009778B4" w:rsidRDefault="009778B4" w:rsidP="009778B4">
      <w:pPr>
        <w:pStyle w:val="07ReponseLDP"/>
      </w:pPr>
      <w:r w:rsidRPr="004324FB">
        <w:rPr>
          <w:b/>
          <w:color w:val="00B050"/>
          <w:u w:val="single"/>
        </w:rPr>
        <w:t>Ce système paraît motivant car il semble équitable. De plus, l’entreprise assure à ses commerciaux un bon salaire en donnant à chacun la chance de réussir</w:t>
      </w:r>
      <w:r>
        <w:t>. En effet, le système de rémunération s’appuie sur des critères objectifs qui tiennent compte des caractéristiques personnelles du vendeur et du potentiel de son secteur géographique.</w:t>
      </w:r>
    </w:p>
    <w:p w:rsidR="00AD68E1" w:rsidRDefault="00AD68E1" w:rsidP="009778B4">
      <w:pPr>
        <w:pStyle w:val="07ReponseLDP"/>
      </w:pPr>
      <w:r w:rsidRPr="004324FB">
        <w:rPr>
          <w:b/>
          <w:color w:val="00B050"/>
          <w:u w:val="single"/>
        </w:rPr>
        <w:t>Toutefois  cela peut engendrer des rivalités entre les commerciaux les plus performants et ceux qui le sont moins</w:t>
      </w:r>
      <w:r w:rsidRPr="004324FB">
        <w:rPr>
          <w:color w:val="00B050"/>
        </w:rPr>
        <w:t xml:space="preserve"> </w:t>
      </w:r>
      <w:r>
        <w:t xml:space="preserve">(parce qu’ils n’ont pas la </w:t>
      </w:r>
      <w:proofErr w:type="spellStart"/>
      <w:r>
        <w:t>meme</w:t>
      </w:r>
      <w:proofErr w:type="spellEnd"/>
      <w:r>
        <w:t xml:space="preserve"> disponibilité responsabilité familiales et célibataire) ce qui engendrer des tensions voire du stress. D’autre part l’entreprise doit </w:t>
      </w:r>
      <w:r w:rsidR="004324FB" w:rsidRPr="004324FB">
        <w:rPr>
          <w:b/>
          <w:color w:val="00B050"/>
          <w:u w:val="single"/>
        </w:rPr>
        <w:t>veiller</w:t>
      </w:r>
      <w:r w:rsidRPr="004324FB">
        <w:rPr>
          <w:b/>
          <w:color w:val="00B050"/>
          <w:u w:val="single"/>
        </w:rPr>
        <w:t xml:space="preserve"> au bien </w:t>
      </w:r>
      <w:proofErr w:type="spellStart"/>
      <w:r w:rsidRPr="004324FB">
        <w:rPr>
          <w:b/>
          <w:color w:val="00B050"/>
          <w:u w:val="single"/>
        </w:rPr>
        <w:t>etre</w:t>
      </w:r>
      <w:proofErr w:type="spellEnd"/>
      <w:r w:rsidRPr="004324FB">
        <w:rPr>
          <w:b/>
          <w:color w:val="00B050"/>
          <w:u w:val="single"/>
        </w:rPr>
        <w:t xml:space="preserve"> au travail</w:t>
      </w:r>
      <w:r>
        <w:t xml:space="preserve">. </w:t>
      </w:r>
      <w:r w:rsidR="004324FB" w:rsidRPr="004324FB">
        <w:rPr>
          <w:b/>
          <w:color w:val="00B050"/>
          <w:u w:val="single"/>
        </w:rPr>
        <w:t>(</w:t>
      </w:r>
      <w:proofErr w:type="gramStart"/>
      <w:r w:rsidR="004324FB" w:rsidRPr="004324FB">
        <w:rPr>
          <w:b/>
          <w:color w:val="00B050"/>
          <w:u w:val="single"/>
        </w:rPr>
        <w:t>‘motivation</w:t>
      </w:r>
      <w:proofErr w:type="gramEnd"/>
      <w:r w:rsidR="004324FB" w:rsidRPr="004324FB">
        <w:rPr>
          <w:b/>
          <w:color w:val="00B050"/>
          <w:u w:val="single"/>
        </w:rPr>
        <w:t xml:space="preserve"> intrinsèque)</w:t>
      </w:r>
      <w:r w:rsidR="004324FB" w:rsidRPr="004324FB">
        <w:rPr>
          <w:color w:val="00B050"/>
        </w:rPr>
        <w:t xml:space="preserve"> </w:t>
      </w:r>
      <w:r>
        <w:t xml:space="preserve">Cette rivalité peut nuire au bien </w:t>
      </w:r>
      <w:proofErr w:type="spellStart"/>
      <w:r>
        <w:t>etre</w:t>
      </w:r>
      <w:proofErr w:type="spellEnd"/>
      <w:r>
        <w:t xml:space="preserve"> pour les </w:t>
      </w:r>
      <w:proofErr w:type="spellStart"/>
      <w:r>
        <w:t>commerci</w:t>
      </w:r>
      <w:proofErr w:type="spellEnd"/>
      <w:r>
        <w:tab/>
        <w:t xml:space="preserve">aux moins performant. Il pourrait être judicieux </w:t>
      </w:r>
      <w:r w:rsidRPr="004324FB">
        <w:rPr>
          <w:b/>
          <w:color w:val="00B050"/>
          <w:u w:val="single"/>
        </w:rPr>
        <w:t>d</w:t>
      </w:r>
      <w:r w:rsidR="004324FB" w:rsidRPr="004324FB">
        <w:rPr>
          <w:b/>
          <w:color w:val="00B050"/>
          <w:u w:val="single"/>
        </w:rPr>
        <w:t>’introduire des mécanismes de rémunération variable basés sur</w:t>
      </w:r>
      <w:r w:rsidRPr="004324FB">
        <w:rPr>
          <w:b/>
          <w:color w:val="00B050"/>
          <w:u w:val="single"/>
        </w:rPr>
        <w:t xml:space="preserve"> la performance collective</w:t>
      </w:r>
      <w:r w:rsidR="004324FB">
        <w:t xml:space="preserve"> (comme la participation ou l’intéressement.) de l’ensemble des commerciaux pour atténuer cette rivalité </w:t>
      </w:r>
    </w:p>
    <w:p w:rsidR="00D72B02" w:rsidRDefault="00D72B02"/>
    <w:sectPr w:rsidR="00D72B02" w:rsidSect="004324F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1343"/>
    <w:multiLevelType w:val="hybridMultilevel"/>
    <w:tmpl w:val="08E82D42"/>
    <w:lvl w:ilvl="0" w:tplc="87380F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01C0"/>
    <w:multiLevelType w:val="hybridMultilevel"/>
    <w:tmpl w:val="9D16E69A"/>
    <w:lvl w:ilvl="0" w:tplc="4394E2C0">
      <w:start w:val="1"/>
      <w:numFmt w:val="decimal"/>
      <w:pStyle w:val="06QuestionLDP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B4"/>
    <w:rsid w:val="004324FB"/>
    <w:rsid w:val="009778B4"/>
    <w:rsid w:val="00AD68E1"/>
    <w:rsid w:val="00D017E0"/>
    <w:rsid w:val="00D72B02"/>
    <w:rsid w:val="00E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ReponseLDP">
    <w:name w:val="07_ReponseLDP"/>
    <w:basedOn w:val="Normal"/>
    <w:qFormat/>
    <w:rsid w:val="009778B4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06QuestionLDP">
    <w:name w:val="06_QuestionLDP"/>
    <w:basedOn w:val="Normal"/>
    <w:qFormat/>
    <w:rsid w:val="009778B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9778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ReponseLDP">
    <w:name w:val="07_ReponseLDP"/>
    <w:basedOn w:val="Normal"/>
    <w:qFormat/>
    <w:rsid w:val="009778B4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06QuestionLDP">
    <w:name w:val="06_QuestionLDP"/>
    <w:basedOn w:val="Normal"/>
    <w:qFormat/>
    <w:rsid w:val="009778B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9778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RAVENEL</cp:lastModifiedBy>
  <cp:revision>2</cp:revision>
  <cp:lastPrinted>2014-12-15T08:30:00Z</cp:lastPrinted>
  <dcterms:created xsi:type="dcterms:W3CDTF">2014-12-15T08:56:00Z</dcterms:created>
  <dcterms:modified xsi:type="dcterms:W3CDTF">2014-12-15T08:56:00Z</dcterms:modified>
</cp:coreProperties>
</file>